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76B54C18"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FD1276">
        <w:rPr>
          <w:rFonts w:ascii="Arial" w:eastAsia="SimSun" w:hAnsi="Arial" w:cs="Arial"/>
          <w:b/>
          <w:sz w:val="24"/>
          <w:szCs w:val="24"/>
          <w:lang w:eastAsia="zh-CN"/>
        </w:rPr>
        <w:t>7</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0A122F">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FB6A2D">
        <w:rPr>
          <w:rFonts w:ascii="Arial" w:eastAsiaTheme="minorEastAsia" w:hAnsi="Arial" w:cs="Arial"/>
          <w:b/>
          <w:sz w:val="24"/>
          <w:szCs w:val="24"/>
          <w:lang w:eastAsia="zh-CN"/>
        </w:rPr>
        <w:t>2</w:t>
      </w:r>
      <w:r w:rsidR="00646CE5">
        <w:rPr>
          <w:rFonts w:ascii="Arial" w:eastAsiaTheme="minorEastAsia" w:hAnsi="Arial" w:cs="Arial"/>
          <w:b/>
          <w:sz w:val="24"/>
          <w:szCs w:val="24"/>
          <w:lang w:eastAsia="zh-CN"/>
        </w:rPr>
        <w:t>1907</w:t>
      </w:r>
    </w:p>
    <w:p w14:paraId="1D3FF2C9" w14:textId="5AF7C483" w:rsidR="00450242" w:rsidRDefault="00FD1276" w:rsidP="00450242">
      <w:pPr>
        <w:tabs>
          <w:tab w:val="left" w:pos="1985"/>
        </w:tabs>
        <w:spacing w:after="0"/>
        <w:jc w:val="both"/>
        <w:rPr>
          <w:rFonts w:ascii="Arial" w:eastAsia="SimSun" w:hAnsi="Arial" w:cs="Arial"/>
          <w:b/>
          <w:noProof/>
          <w:sz w:val="24"/>
          <w:szCs w:val="24"/>
          <w:lang w:val="en-US" w:eastAsia="zh-CN"/>
        </w:rPr>
      </w:pPr>
      <w:r>
        <w:rPr>
          <w:rFonts w:ascii="Arial" w:eastAsia="SimSun" w:hAnsi="Arial" w:cs="Arial"/>
          <w:b/>
          <w:noProof/>
          <w:sz w:val="24"/>
          <w:szCs w:val="24"/>
          <w:lang w:val="en-US" w:eastAsia="zh-CN"/>
        </w:rPr>
        <w:t>Dallas</w:t>
      </w:r>
      <w:r w:rsidR="00450242" w:rsidRPr="00F021EC">
        <w:rPr>
          <w:rFonts w:ascii="Arial" w:eastAsia="SimSun" w:hAnsi="Arial" w:cs="Arial"/>
          <w:b/>
          <w:noProof/>
          <w:sz w:val="24"/>
          <w:szCs w:val="24"/>
          <w:lang w:val="en-US" w:eastAsia="zh-CN"/>
        </w:rPr>
        <w:t xml:space="preserve">, </w:t>
      </w:r>
      <w:r>
        <w:rPr>
          <w:rFonts w:ascii="Arial" w:eastAsia="SimSun" w:hAnsi="Arial" w:cs="Arial"/>
          <w:b/>
          <w:noProof/>
          <w:sz w:val="24"/>
          <w:szCs w:val="24"/>
          <w:lang w:val="en-US" w:eastAsia="zh-CN"/>
        </w:rPr>
        <w:t>USA</w:t>
      </w:r>
      <w:r w:rsidR="00450242" w:rsidRPr="00F021EC">
        <w:rPr>
          <w:rFonts w:ascii="Arial" w:eastAsia="SimSun" w:hAnsi="Arial" w:cs="Arial"/>
          <w:b/>
          <w:noProof/>
          <w:sz w:val="24"/>
          <w:szCs w:val="24"/>
          <w:lang w:val="en-US" w:eastAsia="zh-CN"/>
        </w:rPr>
        <w:t xml:space="preserve">, </w:t>
      </w:r>
      <w:r>
        <w:rPr>
          <w:rFonts w:ascii="Arial" w:eastAsia="SimSun" w:hAnsi="Arial" w:cs="Arial"/>
          <w:b/>
          <w:noProof/>
          <w:sz w:val="24"/>
          <w:szCs w:val="24"/>
          <w:lang w:val="en-US" w:eastAsia="zh-CN"/>
        </w:rPr>
        <w:t>Nov</w:t>
      </w:r>
      <w:r w:rsidR="00450242" w:rsidRPr="00F021EC">
        <w:rPr>
          <w:rFonts w:ascii="Arial" w:eastAsia="SimSun" w:hAnsi="Arial" w:cs="Arial"/>
          <w:b/>
          <w:noProof/>
          <w:sz w:val="24"/>
          <w:szCs w:val="24"/>
          <w:lang w:val="en-US" w:eastAsia="zh-CN"/>
        </w:rPr>
        <w:t>. 1</w:t>
      </w:r>
      <w:r>
        <w:rPr>
          <w:rFonts w:ascii="Arial" w:eastAsia="SimSun" w:hAnsi="Arial" w:cs="Arial"/>
          <w:b/>
          <w:noProof/>
          <w:sz w:val="24"/>
          <w:szCs w:val="24"/>
          <w:lang w:val="en-US" w:eastAsia="zh-CN"/>
        </w:rPr>
        <w:t>7</w:t>
      </w:r>
      <w:r w:rsidR="00450242" w:rsidRPr="00F021EC">
        <w:rPr>
          <w:rFonts w:ascii="Arial" w:eastAsia="SimSun" w:hAnsi="Arial" w:cs="Arial"/>
          <w:b/>
          <w:noProof/>
          <w:sz w:val="24"/>
          <w:szCs w:val="24"/>
          <w:lang w:val="en-US" w:eastAsia="zh-CN"/>
        </w:rPr>
        <w:t>-</w:t>
      </w:r>
      <w:r>
        <w:rPr>
          <w:rFonts w:ascii="Arial" w:eastAsia="SimSun" w:hAnsi="Arial" w:cs="Arial"/>
          <w:b/>
          <w:noProof/>
          <w:sz w:val="24"/>
          <w:szCs w:val="24"/>
          <w:lang w:val="en-US" w:eastAsia="zh-CN"/>
        </w:rPr>
        <w:t>21</w:t>
      </w:r>
      <w:r w:rsidR="00450242" w:rsidRPr="00F021EC">
        <w:rPr>
          <w:rFonts w:ascii="Arial" w:eastAsia="SimSun" w:hAnsi="Arial" w:cs="Arial"/>
          <w:b/>
          <w:noProof/>
          <w:sz w:val="24"/>
          <w:szCs w:val="24"/>
          <w:lang w:val="en-US" w:eastAsia="zh-CN"/>
        </w:rPr>
        <w:t>, 2025</w:t>
      </w:r>
    </w:p>
    <w:p w14:paraId="00E0F9E6" w14:textId="22B0C254"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9B13CE" w:rsidRPr="009B13CE">
        <w:rPr>
          <w:rFonts w:ascii="Arial" w:hAnsi="Arial" w:cs="Arial"/>
          <w:bCs/>
          <w:sz w:val="22"/>
        </w:rPr>
        <w:t>1Tx PC1.5 for NB-IoT-NTN based on Release 19 PC1 work</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6877DB37" w14:textId="7BB7C584" w:rsidR="0068147D"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9B13CE" w:rsidRPr="009B13CE">
        <w:rPr>
          <w:rFonts w:ascii="Arial" w:hAnsi="Arial" w:cs="Arial"/>
          <w:bCs/>
          <w:sz w:val="22"/>
        </w:rPr>
        <w:t>7.6.3</w:t>
      </w:r>
      <w:r w:rsidR="009B13CE" w:rsidRPr="009B13CE">
        <w:rPr>
          <w:rFonts w:ascii="Arial" w:hAnsi="Arial" w:cs="Arial"/>
          <w:bCs/>
          <w:sz w:val="22"/>
        </w:rPr>
        <w:tab/>
        <w:t>IoT-NTN PC1.5 single Tx</w:t>
      </w:r>
      <w:r w:rsidR="009B13CE" w:rsidRPr="009B13CE">
        <w:rPr>
          <w:rFonts w:ascii="Arial" w:hAnsi="Arial" w:cs="Arial"/>
          <w:bCs/>
          <w:sz w:val="22"/>
        </w:rPr>
        <w:tab/>
        <w:t>[NR_IoT_NTN_req_Ph2-Core]</w:t>
      </w:r>
    </w:p>
    <w:p w14:paraId="5E188A5E" w14:textId="6477F17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0552355B" w14:textId="263F4920" w:rsidR="00D86CA4" w:rsidRPr="00D86CA4" w:rsidRDefault="00A37ACD" w:rsidP="00D86CA4">
      <w:pPr>
        <w:spacing w:after="160" w:line="278" w:lineRule="auto"/>
        <w:contextualSpacing/>
      </w:pPr>
      <w:bookmarkStart w:id="2" w:name="_Hlk149936446"/>
      <w:r>
        <w:t>In RAN#1</w:t>
      </w:r>
      <w:r w:rsidR="00964C62">
        <w:t>1</w:t>
      </w:r>
      <w:r w:rsidR="00F129A6">
        <w:t>6bis</w:t>
      </w:r>
      <w:r w:rsidR="00B4277E">
        <w:t>,</w:t>
      </w:r>
      <w:r w:rsidR="00964C62">
        <w:t xml:space="preserve"> </w:t>
      </w:r>
      <w:bookmarkStart w:id="3" w:name="_Hlk165324434"/>
      <w:r w:rsidR="0074219C">
        <w:t xml:space="preserve">as an obvious step, in [2], we proposed MPR/A-MPR and boosting for PC1.5 from the specified R19 PC1 case as it uses the same hardware. </w:t>
      </w:r>
      <w:r w:rsidR="0074219C">
        <w:rPr>
          <w:rFonts w:eastAsia="Arial"/>
          <w:lang w:eastAsia="zh-CN"/>
        </w:rPr>
        <w:t xml:space="preserve">A </w:t>
      </w:r>
      <w:r w:rsidR="00D86CA4" w:rsidRPr="00D86CA4">
        <w:rPr>
          <w:rFonts w:eastAsia="Arial"/>
          <w:lang w:eastAsia="zh-CN"/>
        </w:rPr>
        <w:t xml:space="preserve">way forward [1] captured </w:t>
      </w:r>
      <w:r w:rsidR="00DF4589" w:rsidRPr="00D86CA4">
        <w:rPr>
          <w:rFonts w:eastAsia="Arial"/>
          <w:lang w:eastAsia="zh-CN"/>
        </w:rPr>
        <w:t>several</w:t>
      </w:r>
      <w:r w:rsidR="0074219C">
        <w:rPr>
          <w:rFonts w:eastAsia="Yu Mincho"/>
        </w:rPr>
        <w:t xml:space="preserve"> agreements to re-evaluate the PC1.5 MPR. Since this </w:t>
      </w:r>
      <w:proofErr w:type="gramStart"/>
      <w:r w:rsidR="0074219C">
        <w:rPr>
          <w:rFonts w:eastAsia="Yu Mincho"/>
        </w:rPr>
        <w:t xml:space="preserve">opens </w:t>
      </w:r>
      <w:r w:rsidR="00832AB7">
        <w:rPr>
          <w:rFonts w:eastAsia="Yu Mincho"/>
        </w:rPr>
        <w:t>up</w:t>
      </w:r>
      <w:proofErr w:type="gramEnd"/>
      <w:r w:rsidR="00832AB7">
        <w:rPr>
          <w:rFonts w:eastAsia="Yu Mincho"/>
        </w:rPr>
        <w:t xml:space="preserve"> </w:t>
      </w:r>
      <w:r w:rsidR="0074219C">
        <w:rPr>
          <w:rFonts w:eastAsia="Yu Mincho"/>
        </w:rPr>
        <w:t>for more evaluation, in this contribution, we re-iterate our proposals but based on our R19 PC1 proposal that is slightly more conservative than the specified R19 PC1 values.</w:t>
      </w:r>
    </w:p>
    <w:bookmarkEnd w:id="2"/>
    <w:bookmarkEnd w:id="3"/>
    <w:p w14:paraId="37ABE4D9" w14:textId="74DF36D4" w:rsidR="00EF7A9A" w:rsidRPr="00EF7A9A" w:rsidRDefault="00B80DFB" w:rsidP="00EF7A9A">
      <w:pPr>
        <w:pStyle w:val="Heading1"/>
        <w:numPr>
          <w:ilvl w:val="0"/>
          <w:numId w:val="1"/>
        </w:numPr>
        <w:ind w:left="567" w:hanging="567"/>
      </w:pPr>
      <w:r>
        <w:t>Discussion</w:t>
      </w:r>
    </w:p>
    <w:p w14:paraId="57F18418" w14:textId="594B8A55" w:rsidR="000F4934" w:rsidRDefault="000F4934" w:rsidP="000F4934">
      <w:pPr>
        <w:pStyle w:val="Heading2"/>
        <w:rPr>
          <w:rFonts w:eastAsia="Arial"/>
          <w:lang w:eastAsia="zh-CN"/>
        </w:rPr>
      </w:pPr>
      <w:r>
        <w:rPr>
          <w:rFonts w:eastAsia="Arial"/>
          <w:lang w:eastAsia="zh-CN"/>
        </w:rPr>
        <w:t>2.</w:t>
      </w:r>
      <w:r w:rsidR="00EF7A9A">
        <w:rPr>
          <w:rFonts w:eastAsia="Arial"/>
          <w:lang w:eastAsia="zh-CN"/>
        </w:rPr>
        <w:t>1</w:t>
      </w:r>
      <w:r>
        <w:rPr>
          <w:rFonts w:eastAsia="Arial"/>
          <w:lang w:eastAsia="zh-CN"/>
        </w:rPr>
        <w:t xml:space="preserve"> </w:t>
      </w:r>
      <w:r w:rsidR="00DD7357">
        <w:rPr>
          <w:rFonts w:eastAsia="Arial"/>
          <w:lang w:eastAsia="zh-CN"/>
        </w:rPr>
        <w:t>Proposed PC1 MPR for R19 NB-IoT-NTN</w:t>
      </w:r>
    </w:p>
    <w:p w14:paraId="009D6862" w14:textId="57EF9324" w:rsidR="00A53F90" w:rsidRPr="00A53F90" w:rsidRDefault="00A53F90" w:rsidP="00A53F90">
      <w:pPr>
        <w:rPr>
          <w:rFonts w:eastAsia="Arial"/>
          <w:lang w:eastAsia="zh-CN"/>
        </w:rPr>
      </w:pPr>
      <w:r>
        <w:rPr>
          <w:rFonts w:eastAsia="Arial"/>
          <w:lang w:eastAsia="zh-CN"/>
        </w:rPr>
        <w:t xml:space="preserve">In [3], we proposed the </w:t>
      </w:r>
      <w:r w:rsidR="004E6D69">
        <w:rPr>
          <w:rFonts w:eastAsia="Arial"/>
          <w:lang w:eastAsia="zh-CN"/>
        </w:rPr>
        <w:t xml:space="preserve">Table2 </w:t>
      </w:r>
      <w:r>
        <w:rPr>
          <w:rFonts w:eastAsia="Arial"/>
          <w:lang w:eastAsia="zh-CN"/>
        </w:rPr>
        <w:t>MPR table for PC1</w:t>
      </w:r>
      <w:r w:rsidR="004E6D69">
        <w:rPr>
          <w:rFonts w:eastAsia="Arial"/>
          <w:lang w:eastAsia="zh-CN"/>
        </w:rPr>
        <w:t xml:space="preserve"> NB-IoT-NTN</w:t>
      </w:r>
      <w:r>
        <w:rPr>
          <w:rFonts w:eastAsia="Arial"/>
          <w:lang w:eastAsia="zh-CN"/>
        </w:rPr>
        <w:t xml:space="preserve">, </w:t>
      </w:r>
      <w:r w:rsidR="005C3BBD">
        <w:rPr>
          <w:rFonts w:eastAsia="Arial"/>
          <w:lang w:eastAsia="zh-CN"/>
        </w:rPr>
        <w:t>based on both PC2 NR PA and GSM mid-band PA measurements.</w:t>
      </w:r>
      <w:r w:rsidR="004E6D69">
        <w:rPr>
          <w:rFonts w:eastAsia="Arial"/>
          <w:lang w:eastAsia="zh-CN"/>
        </w:rPr>
        <w:t xml:space="preserve"> These measurements are still valid for PC1.5 based on the same PAs as the only limitation comes f</w:t>
      </w:r>
      <w:r w:rsidR="00832AB7">
        <w:rPr>
          <w:rFonts w:eastAsia="Arial"/>
          <w:lang w:eastAsia="zh-CN"/>
        </w:rPr>
        <w:t>ro</w:t>
      </w:r>
      <w:r w:rsidR="004E6D69">
        <w:rPr>
          <w:rFonts w:eastAsia="Arial"/>
          <w:lang w:eastAsia="zh-CN"/>
        </w:rPr>
        <w:t>m the “GSM-like” mask that is in absolute power and thus do not depend on the power class.</w:t>
      </w:r>
    </w:p>
    <w:p w14:paraId="4F5A9B05" w14:textId="77777777" w:rsidR="00DD7357" w:rsidRDefault="00DD7357" w:rsidP="00DD7357">
      <w:pPr>
        <w:pStyle w:val="Caption"/>
        <w:keepNext/>
      </w:pPr>
      <w:r>
        <w:t xml:space="preserve">Table </w:t>
      </w:r>
      <w:r>
        <w:fldChar w:fldCharType="begin"/>
      </w:r>
      <w:r>
        <w:instrText xml:space="preserve"> SEQ Table \* ARABIC </w:instrText>
      </w:r>
      <w:r>
        <w:fldChar w:fldCharType="separate"/>
      </w:r>
      <w:r>
        <w:rPr>
          <w:noProof/>
        </w:rPr>
        <w:t>2</w:t>
      </w:r>
      <w:r>
        <w:fldChar w:fldCharType="end"/>
      </w:r>
      <w:r>
        <w:t>: Proposed baseline MPR for PC1 NB-IoT-NTN</w:t>
      </w:r>
    </w:p>
    <w:tbl>
      <w:tblPr>
        <w:tblW w:w="9839" w:type="dxa"/>
        <w:jc w:val="center"/>
        <w:tblLook w:val="04A0" w:firstRow="1" w:lastRow="0" w:firstColumn="1" w:lastColumn="0" w:noHBand="0" w:noVBand="1"/>
      </w:tblPr>
      <w:tblGrid>
        <w:gridCol w:w="2991"/>
        <w:gridCol w:w="2081"/>
        <w:gridCol w:w="2069"/>
        <w:gridCol w:w="2689"/>
        <w:gridCol w:w="9"/>
      </w:tblGrid>
      <w:tr w:rsidR="00DD7357" w:rsidRPr="00C65A6B" w14:paraId="73F46607" w14:textId="77777777" w:rsidTr="000B6266">
        <w:trPr>
          <w:trHeight w:val="240"/>
          <w:jc w:val="center"/>
        </w:trPr>
        <w:tc>
          <w:tcPr>
            <w:tcW w:w="2991" w:type="dxa"/>
            <w:tcBorders>
              <w:top w:val="single" w:sz="4" w:space="0" w:color="auto"/>
              <w:left w:val="single" w:sz="4" w:space="0" w:color="auto"/>
              <w:bottom w:val="single" w:sz="4" w:space="0" w:color="auto"/>
              <w:right w:val="nil"/>
            </w:tcBorders>
            <w:shd w:val="clear" w:color="auto" w:fill="auto"/>
            <w:noWrap/>
            <w:vAlign w:val="bottom"/>
            <w:hideMark/>
          </w:tcPr>
          <w:p w14:paraId="61F9E50F" w14:textId="77777777" w:rsidR="00DD7357" w:rsidRPr="00C65A6B" w:rsidRDefault="00DD7357" w:rsidP="000B6266">
            <w:pPr>
              <w:overflowPunct/>
              <w:autoSpaceDE/>
              <w:autoSpaceDN/>
              <w:adjustRightInd/>
              <w:spacing w:after="0"/>
              <w:textAlignment w:val="auto"/>
              <w:rPr>
                <w:sz w:val="24"/>
                <w:szCs w:val="24"/>
                <w:lang w:val="en-US" w:eastAsia="en-US"/>
              </w:rPr>
            </w:pPr>
            <w:r w:rsidRPr="003A2376">
              <w:rPr>
                <w:rFonts w:ascii="Calibri" w:hAnsi="Calibri" w:cs="Calibri"/>
                <w:color w:val="000000"/>
                <w:sz w:val="18"/>
                <w:szCs w:val="18"/>
                <w:lang w:val="en-US" w:eastAsia="en-US"/>
              </w:rPr>
              <w:t>Waveform</w:t>
            </w:r>
            <w:r>
              <w:rPr>
                <w:rFonts w:ascii="Calibri" w:hAnsi="Calibri" w:cs="Calibri"/>
                <w:color w:val="000000"/>
                <w:sz w:val="18"/>
                <w:szCs w:val="18"/>
                <w:lang w:val="en-US" w:eastAsia="en-US"/>
              </w:rPr>
              <w:t xml:space="preserve"> SCS and number of tones</w:t>
            </w:r>
          </w:p>
        </w:tc>
        <w:tc>
          <w:tcPr>
            <w:tcW w:w="684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D54CE9" w14:textId="77777777" w:rsidR="00DD7357" w:rsidRPr="00C65A6B" w:rsidRDefault="00DD7357" w:rsidP="000B6266">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Tone position and MPR (dB)</w:t>
            </w:r>
          </w:p>
        </w:tc>
      </w:tr>
      <w:tr w:rsidR="00DD7357" w:rsidRPr="00C65A6B" w14:paraId="2EBE272D" w14:textId="77777777" w:rsidTr="000B6266">
        <w:trPr>
          <w:gridAfter w:val="1"/>
          <w:wAfter w:w="9" w:type="dxa"/>
          <w:trHeight w:val="240"/>
          <w:jc w:val="center"/>
        </w:trPr>
        <w:tc>
          <w:tcPr>
            <w:tcW w:w="29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AFD27" w14:textId="77777777" w:rsidR="00DD7357" w:rsidRPr="00C65A6B" w:rsidRDefault="00DD7357" w:rsidP="000B6266">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r>
              <w:rPr>
                <w:rFonts w:ascii="Calibri" w:hAnsi="Calibri" w:cs="Calibri"/>
                <w:color w:val="000000"/>
                <w:sz w:val="18"/>
                <w:szCs w:val="18"/>
                <w:lang w:val="en-US" w:eastAsia="en-US"/>
              </w:rPr>
              <w:t>/</w:t>
            </w:r>
            <w:r w:rsidRPr="001166E2">
              <w:rPr>
                <w:rFonts w:ascii="Calibri" w:hAnsi="Calibri" w:cs="Calibri"/>
                <w:b/>
                <w:bCs/>
                <w:color w:val="000000"/>
                <w:sz w:val="18"/>
                <w:szCs w:val="18"/>
                <w:lang w:val="en-US" w:eastAsia="en-US"/>
              </w:rPr>
              <w:t>3.75kHz</w:t>
            </w:r>
          </w:p>
        </w:tc>
        <w:tc>
          <w:tcPr>
            <w:tcW w:w="2081" w:type="dxa"/>
            <w:tcBorders>
              <w:top w:val="nil"/>
              <w:left w:val="nil"/>
              <w:bottom w:val="single" w:sz="4" w:space="0" w:color="auto"/>
              <w:right w:val="single" w:sz="4" w:space="0" w:color="auto"/>
            </w:tcBorders>
            <w:shd w:val="clear" w:color="auto" w:fill="auto"/>
            <w:noWrap/>
            <w:vAlign w:val="bottom"/>
            <w:hideMark/>
          </w:tcPr>
          <w:p w14:paraId="14CE7625" w14:textId="77777777" w:rsidR="00DD7357" w:rsidRPr="00C65A6B" w:rsidRDefault="00DD7357" w:rsidP="000B6266">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w:t>
            </w:r>
            <w:r>
              <w:rPr>
                <w:rFonts w:ascii="Calibri" w:hAnsi="Calibri" w:cs="Calibri"/>
                <w:color w:val="000000"/>
                <w:sz w:val="18"/>
                <w:szCs w:val="18"/>
                <w:lang w:val="en-US" w:eastAsia="en-US"/>
              </w:rPr>
              <w:t xml:space="preserve"> and 11/</w:t>
            </w:r>
            <w:r w:rsidRPr="001166E2">
              <w:rPr>
                <w:rFonts w:ascii="Calibri" w:hAnsi="Calibri" w:cs="Calibri"/>
                <w:b/>
                <w:bCs/>
                <w:color w:val="000000"/>
                <w:sz w:val="18"/>
                <w:szCs w:val="18"/>
                <w:lang w:val="en-US" w:eastAsia="en-US"/>
              </w:rPr>
              <w:t>0-3 and 44-47</w:t>
            </w:r>
            <w:r w:rsidRPr="003A2376">
              <w:rPr>
                <w:rFonts w:ascii="Calibri" w:hAnsi="Calibri" w:cs="Calibri"/>
                <w:color w:val="000000"/>
                <w:sz w:val="18"/>
                <w:szCs w:val="18"/>
                <w:vertAlign w:val="superscript"/>
                <w:lang w:val="en-US" w:eastAsia="en-US"/>
              </w:rPr>
              <w:t>1</w:t>
            </w:r>
          </w:p>
        </w:tc>
        <w:tc>
          <w:tcPr>
            <w:tcW w:w="2069" w:type="dxa"/>
            <w:tcBorders>
              <w:top w:val="nil"/>
              <w:left w:val="nil"/>
              <w:bottom w:val="single" w:sz="4" w:space="0" w:color="auto"/>
              <w:right w:val="single" w:sz="4" w:space="0" w:color="auto"/>
            </w:tcBorders>
          </w:tcPr>
          <w:p w14:paraId="4F972D07" w14:textId="77777777" w:rsidR="00DD7357" w:rsidRPr="00C65A6B" w:rsidRDefault="00DD7357" w:rsidP="000B6266">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 and 10/</w:t>
            </w:r>
            <w:r w:rsidRPr="001166E2">
              <w:rPr>
                <w:rFonts w:ascii="Calibri" w:hAnsi="Calibri" w:cs="Calibri"/>
                <w:b/>
                <w:bCs/>
                <w:color w:val="000000"/>
                <w:sz w:val="18"/>
                <w:szCs w:val="18"/>
                <w:lang w:val="en-US" w:eastAsia="en-US"/>
              </w:rPr>
              <w:t>4-7 and 40-43</w:t>
            </w:r>
          </w:p>
        </w:tc>
        <w:tc>
          <w:tcPr>
            <w:tcW w:w="2689" w:type="dxa"/>
            <w:tcBorders>
              <w:top w:val="nil"/>
              <w:left w:val="nil"/>
              <w:bottom w:val="single" w:sz="4" w:space="0" w:color="auto"/>
              <w:right w:val="single" w:sz="4" w:space="0" w:color="auto"/>
            </w:tcBorders>
          </w:tcPr>
          <w:p w14:paraId="75A7503D" w14:textId="77777777" w:rsidR="00DD7357" w:rsidRPr="00C65A6B" w:rsidRDefault="00DD7357" w:rsidP="000B6266">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2-9/</w:t>
            </w:r>
            <w:r w:rsidRPr="001166E2">
              <w:rPr>
                <w:rFonts w:ascii="Calibri" w:hAnsi="Calibri" w:cs="Calibri"/>
                <w:b/>
                <w:bCs/>
                <w:color w:val="000000"/>
                <w:sz w:val="18"/>
                <w:szCs w:val="18"/>
                <w:lang w:val="en-US" w:eastAsia="en-US"/>
              </w:rPr>
              <w:t>8-39</w:t>
            </w:r>
          </w:p>
        </w:tc>
      </w:tr>
      <w:tr w:rsidR="00DD7357" w:rsidRPr="00C65A6B" w14:paraId="466F92F0" w14:textId="77777777" w:rsidTr="000B6266">
        <w:trPr>
          <w:gridAfter w:val="1"/>
          <w:wAfter w:w="9" w:type="dxa"/>
          <w:trHeight w:val="70"/>
          <w:jc w:val="center"/>
        </w:trPr>
        <w:tc>
          <w:tcPr>
            <w:tcW w:w="2991" w:type="dxa"/>
            <w:tcBorders>
              <w:top w:val="nil"/>
              <w:left w:val="single" w:sz="4" w:space="0" w:color="auto"/>
              <w:bottom w:val="single" w:sz="4" w:space="0" w:color="auto"/>
              <w:right w:val="single" w:sz="4" w:space="0" w:color="auto"/>
            </w:tcBorders>
            <w:shd w:val="clear" w:color="auto" w:fill="auto"/>
            <w:noWrap/>
            <w:vAlign w:val="bottom"/>
            <w:hideMark/>
          </w:tcPr>
          <w:p w14:paraId="4FF1BC4B" w14:textId="77777777" w:rsidR="00DD7357" w:rsidRPr="00C65A6B" w:rsidRDefault="00DD7357" w:rsidP="000B6266">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 tone Pi/2 BPSK</w:t>
            </w:r>
            <w:r>
              <w:rPr>
                <w:rFonts w:ascii="Calibri" w:hAnsi="Calibri" w:cs="Calibri"/>
                <w:color w:val="000000"/>
                <w:sz w:val="18"/>
                <w:szCs w:val="18"/>
                <w:lang w:val="en-US" w:eastAsia="en-US"/>
              </w:rPr>
              <w:t xml:space="preserve"> or </w:t>
            </w:r>
            <w:r w:rsidRPr="00C65A6B">
              <w:rPr>
                <w:rFonts w:ascii="Calibri" w:hAnsi="Calibri" w:cs="Calibri"/>
                <w:color w:val="000000"/>
                <w:sz w:val="18"/>
                <w:szCs w:val="18"/>
                <w:lang w:val="en-US" w:eastAsia="en-US"/>
              </w:rPr>
              <w:t xml:space="preserve">Pi/4 </w:t>
            </w:r>
            <w:r>
              <w:rPr>
                <w:rFonts w:ascii="Calibri" w:hAnsi="Calibri" w:cs="Calibri"/>
                <w:color w:val="000000"/>
                <w:sz w:val="18"/>
                <w:szCs w:val="18"/>
                <w:lang w:val="en-US" w:eastAsia="en-US"/>
              </w:rPr>
              <w:t>Q</w:t>
            </w:r>
            <w:r w:rsidRPr="00C65A6B">
              <w:rPr>
                <w:rFonts w:ascii="Calibri" w:hAnsi="Calibri" w:cs="Calibri"/>
                <w:color w:val="000000"/>
                <w:sz w:val="18"/>
                <w:szCs w:val="18"/>
                <w:lang w:val="en-US" w:eastAsia="en-US"/>
              </w:rPr>
              <w:t>PSK</w:t>
            </w:r>
          </w:p>
        </w:tc>
        <w:tc>
          <w:tcPr>
            <w:tcW w:w="2081" w:type="dxa"/>
            <w:tcBorders>
              <w:top w:val="nil"/>
              <w:left w:val="nil"/>
              <w:bottom w:val="single" w:sz="4" w:space="0" w:color="auto"/>
              <w:right w:val="single" w:sz="4" w:space="0" w:color="auto"/>
            </w:tcBorders>
            <w:shd w:val="clear" w:color="auto" w:fill="auto"/>
            <w:noWrap/>
            <w:vAlign w:val="bottom"/>
            <w:hideMark/>
          </w:tcPr>
          <w:p w14:paraId="07D16603" w14:textId="77777777" w:rsidR="00DD7357" w:rsidRPr="00C65A6B" w:rsidRDefault="00DD7357" w:rsidP="000B6266">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w:t>
            </w:r>
          </w:p>
        </w:tc>
        <w:tc>
          <w:tcPr>
            <w:tcW w:w="2069" w:type="dxa"/>
            <w:tcBorders>
              <w:top w:val="nil"/>
              <w:left w:val="nil"/>
              <w:bottom w:val="single" w:sz="4" w:space="0" w:color="auto"/>
              <w:right w:val="single" w:sz="4" w:space="0" w:color="auto"/>
            </w:tcBorders>
          </w:tcPr>
          <w:p w14:paraId="07432FA0" w14:textId="77777777" w:rsidR="00DD7357" w:rsidRPr="00C65A6B" w:rsidRDefault="00DD7357" w:rsidP="000B6266">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w:t>
            </w:r>
          </w:p>
        </w:tc>
        <w:tc>
          <w:tcPr>
            <w:tcW w:w="2689" w:type="dxa"/>
            <w:tcBorders>
              <w:top w:val="nil"/>
              <w:left w:val="nil"/>
              <w:bottom w:val="single" w:sz="4" w:space="0" w:color="auto"/>
              <w:right w:val="single" w:sz="4" w:space="0" w:color="auto"/>
            </w:tcBorders>
          </w:tcPr>
          <w:p w14:paraId="3786B8E2" w14:textId="77777777" w:rsidR="00DD7357" w:rsidRPr="00C65A6B" w:rsidRDefault="00DD7357" w:rsidP="000B6266">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0.5</w:t>
            </w:r>
          </w:p>
        </w:tc>
      </w:tr>
      <w:tr w:rsidR="00DD7357" w:rsidRPr="00C65A6B" w14:paraId="1C147037" w14:textId="77777777" w:rsidTr="000B6266">
        <w:trPr>
          <w:gridAfter w:val="1"/>
          <w:wAfter w:w="9" w:type="dxa"/>
          <w:trHeight w:val="240"/>
          <w:jc w:val="center"/>
        </w:trPr>
        <w:tc>
          <w:tcPr>
            <w:tcW w:w="2991" w:type="dxa"/>
            <w:tcBorders>
              <w:top w:val="nil"/>
              <w:left w:val="single" w:sz="4" w:space="0" w:color="auto"/>
              <w:bottom w:val="single" w:sz="4" w:space="0" w:color="auto"/>
              <w:right w:val="single" w:sz="4" w:space="0" w:color="auto"/>
            </w:tcBorders>
            <w:shd w:val="clear" w:color="auto" w:fill="auto"/>
            <w:noWrap/>
            <w:vAlign w:val="bottom"/>
            <w:hideMark/>
          </w:tcPr>
          <w:p w14:paraId="4164DD0D" w14:textId="77777777" w:rsidR="00DD7357" w:rsidRPr="00C65A6B" w:rsidRDefault="00DD7357" w:rsidP="000B6266">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41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58109B9" w14:textId="77777777" w:rsidR="00DD7357" w:rsidRPr="00C65A6B" w:rsidRDefault="00DD7357" w:rsidP="000B6266">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0-2</w:t>
            </w:r>
            <w:r>
              <w:rPr>
                <w:rFonts w:ascii="Calibri" w:hAnsi="Calibri" w:cs="Calibri"/>
                <w:color w:val="000000"/>
                <w:sz w:val="18"/>
                <w:szCs w:val="18"/>
                <w:lang w:val="en-US" w:eastAsia="en-US"/>
              </w:rPr>
              <w:t xml:space="preserve"> and </w:t>
            </w:r>
            <w:r w:rsidRPr="00C65A6B">
              <w:rPr>
                <w:rFonts w:ascii="Calibri" w:hAnsi="Calibri" w:cs="Calibri"/>
                <w:color w:val="000000"/>
                <w:sz w:val="18"/>
                <w:szCs w:val="18"/>
                <w:lang w:val="en-US" w:eastAsia="en-US"/>
              </w:rPr>
              <w:t>9-11</w:t>
            </w:r>
          </w:p>
        </w:tc>
        <w:tc>
          <w:tcPr>
            <w:tcW w:w="2689" w:type="dxa"/>
            <w:tcBorders>
              <w:top w:val="single" w:sz="4" w:space="0" w:color="auto"/>
              <w:left w:val="nil"/>
              <w:bottom w:val="single" w:sz="4" w:space="0" w:color="auto"/>
              <w:right w:val="single" w:sz="4" w:space="0" w:color="auto"/>
            </w:tcBorders>
          </w:tcPr>
          <w:p w14:paraId="525EDB6B" w14:textId="77777777" w:rsidR="00DD7357" w:rsidRPr="00C65A6B" w:rsidRDefault="00DD7357" w:rsidP="000B6266">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3-5</w:t>
            </w:r>
            <w:r>
              <w:rPr>
                <w:rFonts w:ascii="Calibri" w:hAnsi="Calibri" w:cs="Calibri"/>
                <w:color w:val="000000"/>
                <w:sz w:val="18"/>
                <w:szCs w:val="18"/>
                <w:lang w:val="en-US" w:eastAsia="en-US"/>
              </w:rPr>
              <w:t xml:space="preserve"> and </w:t>
            </w:r>
            <w:r w:rsidRPr="00C65A6B">
              <w:rPr>
                <w:rFonts w:ascii="Calibri" w:hAnsi="Calibri" w:cs="Calibri"/>
                <w:color w:val="000000"/>
                <w:sz w:val="18"/>
                <w:szCs w:val="18"/>
                <w:lang w:val="en-US" w:eastAsia="en-US"/>
              </w:rPr>
              <w:t>6-8</w:t>
            </w:r>
          </w:p>
        </w:tc>
      </w:tr>
      <w:tr w:rsidR="00DD7357" w:rsidRPr="00C65A6B" w14:paraId="63F48AE7" w14:textId="77777777" w:rsidTr="000B6266">
        <w:trPr>
          <w:gridAfter w:val="1"/>
          <w:wAfter w:w="9" w:type="dxa"/>
          <w:trHeight w:val="240"/>
          <w:jc w:val="center"/>
        </w:trPr>
        <w:tc>
          <w:tcPr>
            <w:tcW w:w="2991" w:type="dxa"/>
            <w:tcBorders>
              <w:top w:val="nil"/>
              <w:left w:val="single" w:sz="4" w:space="0" w:color="auto"/>
              <w:bottom w:val="single" w:sz="4" w:space="0" w:color="auto"/>
              <w:right w:val="single" w:sz="4" w:space="0" w:color="auto"/>
            </w:tcBorders>
            <w:shd w:val="clear" w:color="auto" w:fill="auto"/>
            <w:noWrap/>
            <w:vAlign w:val="bottom"/>
            <w:hideMark/>
          </w:tcPr>
          <w:p w14:paraId="5721A760" w14:textId="77777777" w:rsidR="00DD7357" w:rsidRPr="00C65A6B" w:rsidRDefault="00DD7357" w:rsidP="000B6266">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 tone QPSK</w:t>
            </w:r>
          </w:p>
        </w:tc>
        <w:tc>
          <w:tcPr>
            <w:tcW w:w="415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11EECF6" w14:textId="77777777" w:rsidR="00DD7357" w:rsidRPr="002621CA" w:rsidRDefault="00DD7357" w:rsidP="000B6266">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w:t>
            </w:r>
          </w:p>
        </w:tc>
        <w:tc>
          <w:tcPr>
            <w:tcW w:w="2689" w:type="dxa"/>
            <w:tcBorders>
              <w:top w:val="single" w:sz="4" w:space="0" w:color="auto"/>
              <w:left w:val="nil"/>
              <w:bottom w:val="single" w:sz="4" w:space="0" w:color="auto"/>
              <w:right w:val="single" w:sz="4" w:space="0" w:color="000000"/>
            </w:tcBorders>
          </w:tcPr>
          <w:p w14:paraId="5A756019" w14:textId="77777777" w:rsidR="00DD7357" w:rsidRPr="002621CA" w:rsidRDefault="00DD7357" w:rsidP="000B6266">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1.5</w:t>
            </w:r>
          </w:p>
        </w:tc>
      </w:tr>
      <w:tr w:rsidR="00DD7357" w:rsidRPr="00C65A6B" w14:paraId="1A7B28E0" w14:textId="77777777" w:rsidTr="000B6266">
        <w:trPr>
          <w:trHeight w:val="240"/>
          <w:jc w:val="center"/>
        </w:trPr>
        <w:tc>
          <w:tcPr>
            <w:tcW w:w="2991" w:type="dxa"/>
            <w:tcBorders>
              <w:top w:val="nil"/>
              <w:left w:val="single" w:sz="4" w:space="0" w:color="auto"/>
              <w:bottom w:val="single" w:sz="4" w:space="0" w:color="auto"/>
              <w:right w:val="single" w:sz="4" w:space="0" w:color="auto"/>
            </w:tcBorders>
            <w:shd w:val="clear" w:color="auto" w:fill="auto"/>
            <w:noWrap/>
            <w:vAlign w:val="bottom"/>
            <w:hideMark/>
          </w:tcPr>
          <w:p w14:paraId="3781A85E" w14:textId="77777777" w:rsidR="00DD7357" w:rsidRPr="00C65A6B" w:rsidRDefault="00DD7357" w:rsidP="000B6266">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6848" w:type="dxa"/>
            <w:gridSpan w:val="4"/>
            <w:tcBorders>
              <w:top w:val="single" w:sz="4" w:space="0" w:color="auto"/>
              <w:left w:val="nil"/>
              <w:bottom w:val="single" w:sz="4" w:space="0" w:color="auto"/>
              <w:right w:val="single" w:sz="4" w:space="0" w:color="auto"/>
            </w:tcBorders>
            <w:shd w:val="clear" w:color="auto" w:fill="auto"/>
            <w:noWrap/>
            <w:vAlign w:val="bottom"/>
            <w:hideMark/>
          </w:tcPr>
          <w:p w14:paraId="0424FFEF" w14:textId="77777777" w:rsidR="00DD7357" w:rsidRPr="00C65A6B" w:rsidRDefault="00DD7357" w:rsidP="000B6266">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0-5</w:t>
            </w:r>
            <w:r>
              <w:rPr>
                <w:rFonts w:ascii="Calibri" w:hAnsi="Calibri" w:cs="Calibri"/>
                <w:color w:val="000000"/>
                <w:sz w:val="18"/>
                <w:szCs w:val="18"/>
                <w:lang w:val="en-US" w:eastAsia="en-US"/>
              </w:rPr>
              <w:t xml:space="preserve"> and </w:t>
            </w:r>
            <w:r w:rsidRPr="00C65A6B">
              <w:rPr>
                <w:rFonts w:ascii="Calibri" w:hAnsi="Calibri" w:cs="Calibri"/>
                <w:color w:val="000000"/>
                <w:sz w:val="18"/>
                <w:szCs w:val="18"/>
                <w:lang w:val="en-US" w:eastAsia="en-US"/>
              </w:rPr>
              <w:t>6-11</w:t>
            </w:r>
          </w:p>
        </w:tc>
      </w:tr>
      <w:tr w:rsidR="00DD7357" w:rsidRPr="00C65A6B" w14:paraId="5702BC5D" w14:textId="77777777" w:rsidTr="000B6266">
        <w:trPr>
          <w:trHeight w:val="240"/>
          <w:jc w:val="center"/>
        </w:trPr>
        <w:tc>
          <w:tcPr>
            <w:tcW w:w="2991" w:type="dxa"/>
            <w:tcBorders>
              <w:top w:val="nil"/>
              <w:left w:val="single" w:sz="4" w:space="0" w:color="auto"/>
              <w:bottom w:val="single" w:sz="4" w:space="0" w:color="auto"/>
              <w:right w:val="single" w:sz="4" w:space="0" w:color="auto"/>
            </w:tcBorders>
            <w:shd w:val="clear" w:color="auto" w:fill="auto"/>
            <w:noWrap/>
            <w:vAlign w:val="bottom"/>
            <w:hideMark/>
          </w:tcPr>
          <w:p w14:paraId="01DBE3EF" w14:textId="77777777" w:rsidR="00DD7357" w:rsidRPr="00C65A6B" w:rsidRDefault="00DD7357" w:rsidP="000B6266">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6 tone QPSK</w:t>
            </w:r>
          </w:p>
        </w:tc>
        <w:tc>
          <w:tcPr>
            <w:tcW w:w="6848" w:type="dxa"/>
            <w:gridSpan w:val="4"/>
            <w:tcBorders>
              <w:top w:val="single" w:sz="4" w:space="0" w:color="auto"/>
              <w:left w:val="nil"/>
              <w:bottom w:val="single" w:sz="4" w:space="0" w:color="auto"/>
              <w:right w:val="single" w:sz="4" w:space="0" w:color="auto"/>
            </w:tcBorders>
            <w:shd w:val="clear" w:color="auto" w:fill="auto"/>
            <w:noWrap/>
            <w:vAlign w:val="bottom"/>
            <w:hideMark/>
          </w:tcPr>
          <w:p w14:paraId="6BC3F108" w14:textId="77777777" w:rsidR="00DD7357" w:rsidRPr="00C65A6B" w:rsidRDefault="00DD7357" w:rsidP="000B6266">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2.5</w:t>
            </w:r>
          </w:p>
        </w:tc>
      </w:tr>
      <w:tr w:rsidR="00DD7357" w:rsidRPr="00C65A6B" w14:paraId="6FEE2E71" w14:textId="77777777" w:rsidTr="000B6266">
        <w:trPr>
          <w:trHeight w:val="240"/>
          <w:jc w:val="center"/>
        </w:trPr>
        <w:tc>
          <w:tcPr>
            <w:tcW w:w="2991" w:type="dxa"/>
            <w:tcBorders>
              <w:top w:val="nil"/>
              <w:left w:val="single" w:sz="4" w:space="0" w:color="auto"/>
              <w:bottom w:val="single" w:sz="4" w:space="0" w:color="auto"/>
              <w:right w:val="single" w:sz="4" w:space="0" w:color="auto"/>
            </w:tcBorders>
            <w:shd w:val="clear" w:color="auto" w:fill="auto"/>
            <w:noWrap/>
            <w:vAlign w:val="bottom"/>
            <w:hideMark/>
          </w:tcPr>
          <w:p w14:paraId="1F012151" w14:textId="77777777" w:rsidR="00DD7357" w:rsidRPr="00C65A6B" w:rsidRDefault="00DD7357" w:rsidP="000B6266">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6848" w:type="dxa"/>
            <w:gridSpan w:val="4"/>
            <w:tcBorders>
              <w:top w:val="single" w:sz="4" w:space="0" w:color="auto"/>
              <w:left w:val="nil"/>
              <w:bottom w:val="single" w:sz="4" w:space="0" w:color="auto"/>
              <w:right w:val="single" w:sz="4" w:space="0" w:color="auto"/>
            </w:tcBorders>
            <w:shd w:val="clear" w:color="auto" w:fill="auto"/>
            <w:noWrap/>
            <w:vAlign w:val="bottom"/>
            <w:hideMark/>
          </w:tcPr>
          <w:p w14:paraId="0967D8A0" w14:textId="77777777" w:rsidR="00DD7357" w:rsidRPr="00C65A6B" w:rsidRDefault="00DD7357" w:rsidP="000B6266">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0-11</w:t>
            </w:r>
          </w:p>
        </w:tc>
      </w:tr>
      <w:tr w:rsidR="00DD7357" w:rsidRPr="00C65A6B" w14:paraId="4E4F3F89" w14:textId="77777777" w:rsidTr="000B6266">
        <w:trPr>
          <w:trHeight w:val="240"/>
          <w:jc w:val="center"/>
        </w:trPr>
        <w:tc>
          <w:tcPr>
            <w:tcW w:w="2991" w:type="dxa"/>
            <w:tcBorders>
              <w:top w:val="nil"/>
              <w:left w:val="single" w:sz="4" w:space="0" w:color="auto"/>
              <w:bottom w:val="single" w:sz="4" w:space="0" w:color="auto"/>
              <w:right w:val="single" w:sz="4" w:space="0" w:color="auto"/>
            </w:tcBorders>
            <w:shd w:val="clear" w:color="auto" w:fill="auto"/>
            <w:noWrap/>
            <w:vAlign w:val="bottom"/>
            <w:hideMark/>
          </w:tcPr>
          <w:p w14:paraId="1F78875C" w14:textId="77777777" w:rsidR="00DD7357" w:rsidRPr="00C65A6B" w:rsidRDefault="00DD7357" w:rsidP="000B6266">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12 tone QPSK</w:t>
            </w:r>
          </w:p>
        </w:tc>
        <w:tc>
          <w:tcPr>
            <w:tcW w:w="6848" w:type="dxa"/>
            <w:gridSpan w:val="4"/>
            <w:tcBorders>
              <w:top w:val="single" w:sz="4" w:space="0" w:color="auto"/>
              <w:left w:val="nil"/>
              <w:bottom w:val="single" w:sz="4" w:space="0" w:color="auto"/>
              <w:right w:val="single" w:sz="4" w:space="0" w:color="auto"/>
            </w:tcBorders>
            <w:shd w:val="clear" w:color="auto" w:fill="auto"/>
            <w:noWrap/>
            <w:vAlign w:val="bottom"/>
            <w:hideMark/>
          </w:tcPr>
          <w:p w14:paraId="6DED93E2" w14:textId="77777777" w:rsidR="00DD7357" w:rsidRPr="00C65A6B" w:rsidRDefault="00DD7357" w:rsidP="000B6266">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4</w:t>
            </w:r>
          </w:p>
        </w:tc>
      </w:tr>
      <w:tr w:rsidR="00DD7357" w:rsidRPr="00C65A6B" w14:paraId="68467346" w14:textId="77777777" w:rsidTr="000B6266">
        <w:trPr>
          <w:trHeight w:val="240"/>
          <w:jc w:val="center"/>
        </w:trPr>
        <w:tc>
          <w:tcPr>
            <w:tcW w:w="9839"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14:paraId="51453D1D" w14:textId="77777777" w:rsidR="00DD7357" w:rsidRDefault="00DD7357" w:rsidP="000B6266">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 xml:space="preserve">Note 1: except for </w:t>
            </w:r>
            <w:r w:rsidRPr="00C65A6B">
              <w:rPr>
                <w:rFonts w:ascii="Calibri" w:hAnsi="Calibri" w:cs="Calibri"/>
                <w:color w:val="000000"/>
                <w:sz w:val="18"/>
                <w:szCs w:val="18"/>
                <w:lang w:val="en-US" w:eastAsia="en-US"/>
              </w:rPr>
              <w:t>0-3</w:t>
            </w:r>
            <w:r>
              <w:rPr>
                <w:rFonts w:ascii="Calibri" w:hAnsi="Calibri" w:cs="Calibri"/>
                <w:color w:val="000000"/>
                <w:sz w:val="18"/>
                <w:szCs w:val="18"/>
                <w:lang w:val="en-US" w:eastAsia="en-US"/>
              </w:rPr>
              <w:t xml:space="preserve"> and </w:t>
            </w:r>
            <w:r w:rsidRPr="00C65A6B">
              <w:rPr>
                <w:rFonts w:ascii="Calibri" w:hAnsi="Calibri" w:cs="Calibri"/>
                <w:color w:val="000000"/>
                <w:sz w:val="18"/>
                <w:szCs w:val="18"/>
                <w:lang w:val="en-US" w:eastAsia="en-US"/>
              </w:rPr>
              <w:t>44-47</w:t>
            </w:r>
            <w:r>
              <w:rPr>
                <w:rFonts w:ascii="Calibri" w:hAnsi="Calibri" w:cs="Calibri"/>
                <w:color w:val="000000"/>
                <w:sz w:val="18"/>
                <w:szCs w:val="18"/>
                <w:lang w:val="en-US" w:eastAsia="en-US"/>
              </w:rPr>
              <w:t xml:space="preserve"> 3.75kHz tone positions where MPR is 3dB </w:t>
            </w:r>
          </w:p>
        </w:tc>
      </w:tr>
    </w:tbl>
    <w:p w14:paraId="593745C1" w14:textId="18AF6816" w:rsidR="009B13CE" w:rsidRDefault="009B13CE" w:rsidP="009B13CE">
      <w:pPr>
        <w:pStyle w:val="Heading2"/>
        <w:rPr>
          <w:rFonts w:eastAsia="Arial"/>
          <w:lang w:eastAsia="zh-CN"/>
        </w:rPr>
      </w:pPr>
      <w:r>
        <w:rPr>
          <w:rFonts w:eastAsia="Arial"/>
          <w:lang w:eastAsia="zh-CN"/>
        </w:rPr>
        <w:t>2.</w:t>
      </w:r>
      <w:r w:rsidR="00EF7A9A">
        <w:rPr>
          <w:rFonts w:eastAsia="Arial"/>
          <w:lang w:eastAsia="zh-CN"/>
        </w:rPr>
        <w:t>2</w:t>
      </w:r>
      <w:r>
        <w:rPr>
          <w:rFonts w:eastAsia="Arial"/>
          <w:lang w:eastAsia="zh-CN"/>
        </w:rPr>
        <w:t xml:space="preserve"> PC1.5 NB-IoT-NTN UL requirements</w:t>
      </w:r>
    </w:p>
    <w:p w14:paraId="387BCFE9" w14:textId="1B2D0EC5" w:rsidR="009B13CE" w:rsidRDefault="009B13CE" w:rsidP="009B13CE">
      <w:pPr>
        <w:rPr>
          <w:rFonts w:eastAsia="Arial"/>
          <w:lang w:eastAsia="zh-CN"/>
        </w:rPr>
      </w:pPr>
      <w:r>
        <w:rPr>
          <w:rFonts w:eastAsia="Arial"/>
          <w:lang w:eastAsia="zh-CN"/>
        </w:rPr>
        <w:t xml:space="preserve">Since it is an obvious option for hardware reuse. especially for handheld devices, the PC1.5 1Tx NB-IoT-NTN UL requirement can also be derived from a PC2 NR PA implementation </w:t>
      </w:r>
      <w:proofErr w:type="gramStart"/>
      <w:r>
        <w:rPr>
          <w:rFonts w:eastAsia="Arial"/>
          <w:lang w:eastAsia="zh-CN"/>
        </w:rPr>
        <w:t>similar to</w:t>
      </w:r>
      <w:proofErr w:type="gramEnd"/>
      <w:r>
        <w:rPr>
          <w:rFonts w:eastAsia="Arial"/>
          <w:lang w:eastAsia="zh-CN"/>
        </w:rPr>
        <w:t xml:space="preserve"> PC1 in Release 19.</w:t>
      </w:r>
      <w:r w:rsidR="00DD7357">
        <w:rPr>
          <w:rFonts w:eastAsia="Arial"/>
          <w:lang w:eastAsia="zh-CN"/>
        </w:rPr>
        <w:t xml:space="preserve"> </w:t>
      </w:r>
    </w:p>
    <w:p w14:paraId="00E3EC79" w14:textId="3D0199B4" w:rsidR="009B13CE" w:rsidRPr="00A53F90" w:rsidRDefault="009B13CE" w:rsidP="009B13CE">
      <w:pPr>
        <w:spacing w:after="0"/>
        <w:rPr>
          <w:rFonts w:eastAsia="Arial"/>
          <w:lang w:eastAsia="zh-CN"/>
        </w:rPr>
      </w:pPr>
      <w:r w:rsidRPr="00A53F90">
        <w:rPr>
          <w:rFonts w:eastAsia="Arial"/>
          <w:lang w:eastAsia="zh-CN"/>
        </w:rPr>
        <w:t>MPR and A-MPR for PC1.5 1Tx NB-IoT-NTN are based on Release 19 PC1 NPR and A-MPR since:</w:t>
      </w:r>
    </w:p>
    <w:p w14:paraId="42F394BB" w14:textId="77777777" w:rsidR="009B13CE" w:rsidRPr="00A53F90" w:rsidRDefault="009B13CE" w:rsidP="009B13CE">
      <w:pPr>
        <w:pStyle w:val="ListParagraph"/>
        <w:numPr>
          <w:ilvl w:val="0"/>
          <w:numId w:val="79"/>
        </w:numPr>
        <w:spacing w:after="0"/>
        <w:ind w:firstLineChars="0"/>
        <w:rPr>
          <w:rFonts w:eastAsia="Arial"/>
          <w:lang w:eastAsia="zh-CN"/>
        </w:rPr>
      </w:pPr>
      <w:r w:rsidRPr="00A53F90">
        <w:rPr>
          <w:rFonts w:eastAsia="Arial"/>
          <w:lang w:eastAsia="zh-CN"/>
        </w:rPr>
        <w:t>The same PC2 NR PA with the PC2 NR calibration can implement both power classes</w:t>
      </w:r>
    </w:p>
    <w:p w14:paraId="159D9B4F" w14:textId="77777777" w:rsidR="009B13CE" w:rsidRPr="00A53F90" w:rsidRDefault="009B13CE" w:rsidP="009B13CE">
      <w:pPr>
        <w:pStyle w:val="ListParagraph"/>
        <w:numPr>
          <w:ilvl w:val="0"/>
          <w:numId w:val="79"/>
        </w:numPr>
        <w:spacing w:after="0"/>
        <w:ind w:firstLineChars="0"/>
        <w:rPr>
          <w:rFonts w:eastAsia="Arial"/>
          <w:lang w:eastAsia="zh-CN"/>
        </w:rPr>
      </w:pPr>
      <w:r w:rsidRPr="00A53F90">
        <w:rPr>
          <w:rFonts w:eastAsia="Arial"/>
          <w:lang w:eastAsia="zh-CN"/>
        </w:rPr>
        <w:t>The MPR limitation is only the NB-IoT mask and the NS_24 and NS_02N that are in absolute power</w:t>
      </w:r>
    </w:p>
    <w:p w14:paraId="5A5BEEAE" w14:textId="77777777" w:rsidR="009B13CE" w:rsidRDefault="009B13CE" w:rsidP="009B13CE">
      <w:pPr>
        <w:pStyle w:val="ListParagraph"/>
        <w:numPr>
          <w:ilvl w:val="0"/>
          <w:numId w:val="79"/>
        </w:numPr>
        <w:spacing w:after="0"/>
        <w:ind w:firstLineChars="0"/>
        <w:rPr>
          <w:rFonts w:eastAsia="Arial"/>
          <w:lang w:eastAsia="zh-CN"/>
        </w:rPr>
      </w:pPr>
      <w:r w:rsidRPr="00A53F90">
        <w:rPr>
          <w:rFonts w:eastAsia="Arial"/>
          <w:lang w:eastAsia="zh-CN"/>
        </w:rPr>
        <w:t>In this case, the MPR and A-MPR can be reduced by 2dB as this is the power difference between PC1 and PC1.5</w:t>
      </w:r>
    </w:p>
    <w:p w14:paraId="48D679F6" w14:textId="77777777" w:rsidR="0074219C" w:rsidRDefault="0074219C" w:rsidP="0074219C">
      <w:pPr>
        <w:spacing w:after="0"/>
        <w:rPr>
          <w:rFonts w:eastAsia="Arial"/>
          <w:lang w:eastAsia="zh-CN"/>
        </w:rPr>
      </w:pPr>
    </w:p>
    <w:p w14:paraId="3BE61723" w14:textId="2F2B2F83" w:rsidR="0074219C" w:rsidRPr="0074219C" w:rsidRDefault="0074219C" w:rsidP="0074219C">
      <w:pPr>
        <w:spacing w:after="0"/>
        <w:rPr>
          <w:rFonts w:eastAsia="Arial"/>
          <w:lang w:eastAsia="zh-CN"/>
        </w:rPr>
      </w:pPr>
      <w:r w:rsidRPr="0074219C">
        <w:rPr>
          <w:rFonts w:eastAsia="Arial"/>
          <w:lang w:eastAsia="zh-CN"/>
        </w:rPr>
        <w:t xml:space="preserve">Rather than using the specified PC1 MPR we propose </w:t>
      </w:r>
      <w:r w:rsidR="00832AB7">
        <w:rPr>
          <w:rFonts w:eastAsia="Arial"/>
          <w:lang w:eastAsia="zh-CN"/>
        </w:rPr>
        <w:t>using</w:t>
      </w:r>
      <w:r w:rsidRPr="0074219C">
        <w:rPr>
          <w:rFonts w:eastAsia="Arial"/>
          <w:lang w:eastAsia="zh-CN"/>
        </w:rPr>
        <w:t xml:space="preserve"> our slightly more conservative proposal from R19 presented in </w:t>
      </w:r>
      <w:r w:rsidR="00832AB7">
        <w:rPr>
          <w:rFonts w:eastAsia="Arial"/>
          <w:lang w:eastAsia="zh-CN"/>
        </w:rPr>
        <w:t>C</w:t>
      </w:r>
      <w:r w:rsidRPr="0074219C">
        <w:rPr>
          <w:rFonts w:eastAsia="Arial"/>
          <w:lang w:eastAsia="zh-CN"/>
        </w:rPr>
        <w:t>hapter 2.</w:t>
      </w:r>
      <w:r w:rsidR="00EF7A9A">
        <w:rPr>
          <w:rFonts w:eastAsia="Arial"/>
          <w:lang w:eastAsia="zh-CN"/>
        </w:rPr>
        <w:t>1</w:t>
      </w:r>
      <w:r w:rsidRPr="0074219C">
        <w:rPr>
          <w:rFonts w:eastAsia="Arial"/>
          <w:lang w:eastAsia="zh-CN"/>
        </w:rPr>
        <w:t xml:space="preserve"> to derive the PC1.5 MPR and boosting:</w:t>
      </w:r>
    </w:p>
    <w:p w14:paraId="25D867AC" w14:textId="77777777" w:rsidR="005C3BBD" w:rsidRDefault="009B13CE" w:rsidP="0074219C">
      <w:pPr>
        <w:pStyle w:val="ListParagraph"/>
        <w:numPr>
          <w:ilvl w:val="0"/>
          <w:numId w:val="79"/>
        </w:numPr>
        <w:spacing w:after="0"/>
        <w:ind w:firstLineChars="0"/>
        <w:rPr>
          <w:rFonts w:eastAsia="Arial"/>
          <w:lang w:eastAsia="zh-CN"/>
        </w:rPr>
      </w:pPr>
      <w:r w:rsidRPr="00A53F90">
        <w:rPr>
          <w:rFonts w:eastAsia="Arial"/>
          <w:lang w:eastAsia="zh-CN"/>
        </w:rPr>
        <w:t xml:space="preserve">With 2dB MPR reduction, </w:t>
      </w:r>
      <w:r w:rsidR="00DD7357" w:rsidRPr="00A53F90">
        <w:rPr>
          <w:rFonts w:eastAsia="Arial"/>
          <w:lang w:eastAsia="zh-CN"/>
        </w:rPr>
        <w:t>1.5</w:t>
      </w:r>
      <w:r w:rsidRPr="00A53F90">
        <w:rPr>
          <w:rFonts w:eastAsia="Arial"/>
          <w:lang w:eastAsia="zh-CN"/>
        </w:rPr>
        <w:t xml:space="preserve">dB boosting is feasible for the </w:t>
      </w:r>
      <w:proofErr w:type="spellStart"/>
      <w:r w:rsidRPr="00A53F90">
        <w:rPr>
          <w:rFonts w:eastAsia="Arial"/>
          <w:lang w:eastAsia="zh-CN"/>
        </w:rPr>
        <w:t>center</w:t>
      </w:r>
      <w:proofErr w:type="spellEnd"/>
      <w:r w:rsidRPr="00A53F90">
        <w:rPr>
          <w:rFonts w:eastAsia="Arial"/>
          <w:lang w:eastAsia="zh-CN"/>
        </w:rPr>
        <w:t xml:space="preserve"> single-tone allocations and </w:t>
      </w:r>
      <w:r w:rsidR="00DD7357" w:rsidRPr="00A53F90">
        <w:rPr>
          <w:rFonts w:eastAsia="Arial"/>
          <w:lang w:eastAsia="zh-CN"/>
        </w:rPr>
        <w:t>0.5</w:t>
      </w:r>
      <w:r w:rsidRPr="00A53F90">
        <w:rPr>
          <w:rFonts w:eastAsia="Arial"/>
          <w:lang w:eastAsia="zh-CN"/>
        </w:rPr>
        <w:t xml:space="preserve">dB boosting is feasible for the </w:t>
      </w:r>
      <w:proofErr w:type="spellStart"/>
      <w:r w:rsidRPr="00A53F90">
        <w:rPr>
          <w:rFonts w:eastAsia="Arial"/>
          <w:lang w:eastAsia="zh-CN"/>
        </w:rPr>
        <w:t>center</w:t>
      </w:r>
      <w:proofErr w:type="spellEnd"/>
      <w:r w:rsidRPr="00A53F90">
        <w:rPr>
          <w:rFonts w:eastAsia="Arial"/>
          <w:lang w:eastAsia="zh-CN"/>
        </w:rPr>
        <w:t xml:space="preserve"> 3-tone allocation.</w:t>
      </w:r>
    </w:p>
    <w:p w14:paraId="5C3A7657" w14:textId="68155923" w:rsidR="0074219C" w:rsidRDefault="0074219C" w:rsidP="0074219C">
      <w:pPr>
        <w:pStyle w:val="ListParagraph"/>
        <w:numPr>
          <w:ilvl w:val="0"/>
          <w:numId w:val="79"/>
        </w:numPr>
        <w:spacing w:after="0"/>
        <w:ind w:firstLineChars="0"/>
        <w:rPr>
          <w:rFonts w:eastAsia="Arial"/>
          <w:lang w:eastAsia="zh-CN"/>
        </w:rPr>
      </w:pPr>
      <w:r>
        <w:rPr>
          <w:rFonts w:eastAsia="Arial"/>
          <w:lang w:eastAsia="zh-CN"/>
        </w:rPr>
        <w:t>Although boosting was dismissed in the lass meeting, we still believe that any dBm is worth</w:t>
      </w:r>
      <w:r w:rsidR="00832AB7">
        <w:rPr>
          <w:rFonts w:eastAsia="Arial"/>
          <w:lang w:eastAsia="zh-CN"/>
        </w:rPr>
        <w:t>while</w:t>
      </w:r>
      <w:r>
        <w:rPr>
          <w:rFonts w:eastAsia="Arial"/>
          <w:lang w:eastAsia="zh-CN"/>
        </w:rPr>
        <w:t xml:space="preserve"> for NTN PC1.5 when the key justification is coverage for handsets. If we recognise that they are challenges in terms of thermal and DC envelope since this is an optional </w:t>
      </w:r>
      <w:r w:rsidR="00EF7A9A">
        <w:rPr>
          <w:rFonts w:eastAsia="Arial"/>
          <w:lang w:eastAsia="zh-CN"/>
        </w:rPr>
        <w:t>capability,</w:t>
      </w:r>
      <w:r>
        <w:rPr>
          <w:rFonts w:eastAsia="Arial"/>
          <w:lang w:eastAsia="zh-CN"/>
        </w:rPr>
        <w:t xml:space="preserve"> we do not see this as an issue.</w:t>
      </w:r>
    </w:p>
    <w:p w14:paraId="2A488BAD" w14:textId="3AD539A3" w:rsidR="009B13CE" w:rsidRPr="005C3BBD" w:rsidRDefault="009B13CE" w:rsidP="0074219C">
      <w:pPr>
        <w:pStyle w:val="ListParagraph"/>
        <w:numPr>
          <w:ilvl w:val="0"/>
          <w:numId w:val="79"/>
        </w:numPr>
        <w:spacing w:after="0"/>
        <w:ind w:firstLineChars="0"/>
        <w:rPr>
          <w:rFonts w:eastAsia="Arial"/>
          <w:lang w:eastAsia="zh-CN"/>
        </w:rPr>
      </w:pPr>
      <w:r w:rsidRPr="005C3BBD">
        <w:rPr>
          <w:rFonts w:eastAsia="Arial"/>
          <w:lang w:eastAsia="zh-CN"/>
        </w:rPr>
        <w:t>The R19 PC2 boosting framework can be reused for the</w:t>
      </w:r>
      <w:r w:rsidR="005C3BBD" w:rsidRPr="005C3BBD">
        <w:rPr>
          <w:rFonts w:eastAsia="Arial"/>
          <w:lang w:eastAsia="zh-CN"/>
        </w:rPr>
        <w:t xml:space="preserve"> optional</w:t>
      </w:r>
      <w:r w:rsidRPr="005C3BBD">
        <w:rPr>
          <w:rFonts w:eastAsia="Arial"/>
          <w:lang w:eastAsia="zh-CN"/>
        </w:rPr>
        <w:t xml:space="preserve"> power boosting requirement for PC1.5.</w:t>
      </w:r>
      <w:r w:rsidR="005C3BBD" w:rsidRPr="005C3BBD">
        <w:rPr>
          <w:rFonts w:eastAsia="Arial"/>
          <w:lang w:eastAsia="zh-CN"/>
        </w:rPr>
        <w:t xml:space="preserve"> However, to minimi</w:t>
      </w:r>
      <w:r w:rsidR="00832AB7">
        <w:rPr>
          <w:rFonts w:eastAsia="Arial"/>
          <w:lang w:eastAsia="zh-CN"/>
        </w:rPr>
        <w:t>z</w:t>
      </w:r>
      <w:r w:rsidR="005C3BBD" w:rsidRPr="005C3BBD">
        <w:rPr>
          <w:rFonts w:eastAsia="Arial"/>
          <w:lang w:eastAsia="zh-CN"/>
        </w:rPr>
        <w:t>e the TS impact as the current boosting values are 1dB or 2dB, we suggest only boost</w:t>
      </w:r>
      <w:r w:rsidR="00832AB7">
        <w:rPr>
          <w:rFonts w:eastAsia="Arial"/>
          <w:lang w:eastAsia="zh-CN"/>
        </w:rPr>
        <w:t>ing</w:t>
      </w:r>
      <w:r w:rsidR="005C3BBD" w:rsidRPr="005C3BBD">
        <w:rPr>
          <w:rFonts w:eastAsia="Arial"/>
          <w:lang w:eastAsia="zh-CN"/>
        </w:rPr>
        <w:t xml:space="preserve"> the </w:t>
      </w:r>
      <w:proofErr w:type="spellStart"/>
      <w:r w:rsidR="005C3BBD" w:rsidRPr="005C3BBD">
        <w:rPr>
          <w:rFonts w:eastAsia="Arial"/>
          <w:lang w:eastAsia="zh-CN"/>
        </w:rPr>
        <w:t>cent</w:t>
      </w:r>
      <w:r w:rsidR="005C3BBD">
        <w:rPr>
          <w:rFonts w:eastAsia="Arial"/>
          <w:lang w:eastAsia="zh-CN"/>
        </w:rPr>
        <w:t>er</w:t>
      </w:r>
      <w:proofErr w:type="spellEnd"/>
      <w:r w:rsidR="005C3BBD" w:rsidRPr="005C3BBD">
        <w:rPr>
          <w:rFonts w:eastAsia="Arial"/>
          <w:lang w:eastAsia="zh-CN"/>
        </w:rPr>
        <w:t xml:space="preserve"> single tone allocations by1dB.</w:t>
      </w:r>
    </w:p>
    <w:p w14:paraId="3780F48A" w14:textId="77777777" w:rsidR="00DD7357" w:rsidRPr="00DD7357" w:rsidRDefault="00DD7357" w:rsidP="00DD7357">
      <w:pPr>
        <w:spacing w:after="0"/>
        <w:rPr>
          <w:rFonts w:eastAsia="Arial"/>
          <w:b/>
          <w:bCs/>
          <w:lang w:eastAsia="zh-CN"/>
        </w:rPr>
      </w:pPr>
    </w:p>
    <w:p w14:paraId="4BE439F8" w14:textId="39B7DDD3" w:rsidR="009B13CE" w:rsidRPr="00DD7357" w:rsidRDefault="00DD7357" w:rsidP="00DD7357">
      <w:pPr>
        <w:spacing w:after="0"/>
        <w:rPr>
          <w:rFonts w:eastAsia="Arial"/>
          <w:b/>
          <w:bCs/>
          <w:lang w:eastAsia="zh-CN"/>
        </w:rPr>
      </w:pPr>
      <w:r w:rsidRPr="00DD7357">
        <w:rPr>
          <w:rFonts w:eastAsia="Arial"/>
          <w:b/>
          <w:bCs/>
          <w:lang w:eastAsia="zh-CN"/>
        </w:rPr>
        <w:t xml:space="preserve">Proposal for PC1.5 </w:t>
      </w:r>
      <w:r w:rsidR="009B13CE" w:rsidRPr="00DD7357">
        <w:rPr>
          <w:rFonts w:eastAsia="Arial"/>
          <w:b/>
          <w:bCs/>
          <w:lang w:eastAsia="zh-CN"/>
        </w:rPr>
        <w:t>MPR and A-MPR</w:t>
      </w:r>
      <w:r w:rsidRPr="00DD7357">
        <w:rPr>
          <w:rFonts w:eastAsia="Arial"/>
          <w:b/>
          <w:bCs/>
          <w:lang w:eastAsia="zh-CN"/>
        </w:rPr>
        <w:t>:</w:t>
      </w:r>
      <w:r w:rsidR="009B13CE" w:rsidRPr="00DD7357">
        <w:rPr>
          <w:rFonts w:eastAsia="Arial"/>
          <w:b/>
          <w:bCs/>
          <w:lang w:eastAsia="zh-CN"/>
        </w:rPr>
        <w:t xml:space="preserve"> </w:t>
      </w:r>
      <w:r w:rsidR="005C3BBD">
        <w:rPr>
          <w:rFonts w:eastAsia="Arial"/>
          <w:b/>
          <w:bCs/>
          <w:lang w:eastAsia="zh-CN"/>
        </w:rPr>
        <w:t>T</w:t>
      </w:r>
      <w:r w:rsidRPr="00DD7357">
        <w:rPr>
          <w:rFonts w:eastAsia="Arial"/>
          <w:b/>
          <w:bCs/>
          <w:lang w:eastAsia="zh-CN"/>
        </w:rPr>
        <w:t xml:space="preserve">he following </w:t>
      </w:r>
      <w:r w:rsidR="009B13CE" w:rsidRPr="00DD7357">
        <w:rPr>
          <w:rFonts w:eastAsia="Arial"/>
          <w:b/>
          <w:bCs/>
          <w:lang w:eastAsia="zh-CN"/>
        </w:rPr>
        <w:t xml:space="preserve">tables </w:t>
      </w:r>
      <w:r w:rsidRPr="00DD7357">
        <w:rPr>
          <w:rFonts w:eastAsia="Arial"/>
          <w:b/>
          <w:bCs/>
          <w:lang w:eastAsia="zh-CN"/>
        </w:rPr>
        <w:t>are</w:t>
      </w:r>
      <w:r w:rsidR="009B13CE" w:rsidRPr="00DD7357">
        <w:rPr>
          <w:rFonts w:eastAsia="Arial"/>
          <w:b/>
          <w:bCs/>
          <w:lang w:eastAsia="zh-CN"/>
        </w:rPr>
        <w:t xml:space="preserve"> </w:t>
      </w:r>
      <w:r w:rsidRPr="00DD7357">
        <w:rPr>
          <w:rFonts w:eastAsia="Arial"/>
          <w:b/>
          <w:bCs/>
          <w:lang w:eastAsia="zh-CN"/>
        </w:rPr>
        <w:t>specified</w:t>
      </w:r>
      <w:r w:rsidR="005C3BBD">
        <w:rPr>
          <w:rFonts w:eastAsia="Arial"/>
          <w:b/>
          <w:bCs/>
          <w:lang w:eastAsia="zh-CN"/>
        </w:rPr>
        <w:t xml:space="preserve"> in TS 38.101-5</w:t>
      </w:r>
    </w:p>
    <w:p w14:paraId="0D90BE08" w14:textId="77777777" w:rsidR="009B13CE" w:rsidRPr="002505AD" w:rsidRDefault="009B13CE" w:rsidP="009B13CE">
      <w:pPr>
        <w:pStyle w:val="TH"/>
      </w:pPr>
      <w:r>
        <w:lastRenderedPageBreak/>
        <w:t>Table 1</w:t>
      </w:r>
      <w:r w:rsidRPr="002505AD">
        <w:t xml:space="preserve">: Maximum Power Reduction (MPR) for UE category NB1 and NB2 Power Class </w:t>
      </w:r>
      <w:r>
        <w:t>1.5, Single-Tone</w:t>
      </w:r>
    </w:p>
    <w:tbl>
      <w:tblPr>
        <w:tblW w:w="0" w:type="auto"/>
        <w:jc w:val="center"/>
        <w:tblLook w:val="0600" w:firstRow="0" w:lastRow="0" w:firstColumn="0" w:lastColumn="0" w:noHBand="1" w:noVBand="1"/>
      </w:tblPr>
      <w:tblGrid>
        <w:gridCol w:w="3867"/>
        <w:gridCol w:w="791"/>
        <w:gridCol w:w="702"/>
        <w:gridCol w:w="791"/>
        <w:gridCol w:w="736"/>
        <w:gridCol w:w="654"/>
        <w:gridCol w:w="736"/>
      </w:tblGrid>
      <w:tr w:rsidR="009B13CE" w:rsidRPr="002505AD" w14:paraId="2DFCA7E9" w14:textId="77777777" w:rsidTr="000B6266">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6F1B5" w14:textId="77777777" w:rsidR="009B13CE" w:rsidRPr="005F3F0E" w:rsidRDefault="009B13CE" w:rsidP="000B6266">
            <w:pPr>
              <w:pStyle w:val="TAH"/>
              <w:rPr>
                <w:rFonts w:cs="Arial"/>
                <w:lang w:val="en-US" w:eastAsia="ja-JP"/>
              </w:rPr>
            </w:pPr>
            <w:r w:rsidRPr="005F3F0E">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45035417" w14:textId="77777777" w:rsidR="009B13CE" w:rsidRPr="005F3F0E" w:rsidRDefault="009B13CE" w:rsidP="000B6266">
            <w:pPr>
              <w:pStyle w:val="TAH"/>
              <w:rPr>
                <w:rFonts w:cs="Arial"/>
                <w:b w:val="0"/>
                <w:bCs/>
                <w:lang w:val="en-US" w:eastAsia="ja-JP"/>
              </w:rPr>
            </w:pPr>
            <w:r w:rsidRPr="005F3F0E">
              <w:rPr>
                <w:rFonts w:cs="Arial"/>
                <w:b w:val="0"/>
                <w:bCs/>
                <w:szCs w:val="32"/>
              </w:rPr>
              <w:t xml:space="preserve">π/2 </w:t>
            </w:r>
            <w:r w:rsidRPr="005F3F0E">
              <w:rPr>
                <w:rFonts w:cs="Arial" w:hint="eastAsia"/>
                <w:b w:val="0"/>
                <w:bCs/>
                <w:szCs w:val="32"/>
                <w:lang w:eastAsia="zh-CN"/>
              </w:rPr>
              <w:t>BPSK</w:t>
            </w:r>
            <w:r w:rsidRPr="005F3F0E">
              <w:rPr>
                <w:rFonts w:cs="Arial"/>
                <w:b w:val="0"/>
                <w:bCs/>
                <w:lang w:val="en-US" w:eastAsia="ja-JP"/>
              </w:rPr>
              <w:t xml:space="preserve">, </w:t>
            </w:r>
            <w:r w:rsidRPr="005F3F0E">
              <w:rPr>
                <w:rFonts w:cs="Arial"/>
                <w:b w:val="0"/>
                <w:bCs/>
                <w:szCs w:val="32"/>
              </w:rPr>
              <w:t>π/</w:t>
            </w:r>
            <w:r w:rsidRPr="005F3F0E">
              <w:rPr>
                <w:rFonts w:cs="Arial"/>
                <w:b w:val="0"/>
                <w:bCs/>
                <w:szCs w:val="32"/>
                <w:lang w:eastAsia="zh-CN"/>
              </w:rPr>
              <w:t>4</w:t>
            </w:r>
            <w:r w:rsidRPr="005F3F0E">
              <w:rPr>
                <w:rFonts w:cs="Arial"/>
                <w:b w:val="0"/>
                <w:bCs/>
                <w:szCs w:val="32"/>
              </w:rPr>
              <w:t xml:space="preserve"> </w:t>
            </w:r>
            <w:r w:rsidRPr="005F3F0E">
              <w:rPr>
                <w:rFonts w:cs="Arial"/>
                <w:b w:val="0"/>
                <w:bCs/>
                <w:szCs w:val="32"/>
                <w:lang w:eastAsia="zh-CN"/>
              </w:rPr>
              <w:t>Q</w:t>
            </w:r>
            <w:r w:rsidRPr="005F3F0E">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2BBDDE0F" w14:textId="77777777" w:rsidR="009B13CE" w:rsidRPr="005F3F0E" w:rsidRDefault="009B13CE" w:rsidP="000B6266">
            <w:pPr>
              <w:pStyle w:val="TAH"/>
              <w:rPr>
                <w:rFonts w:cs="Arial"/>
                <w:b w:val="0"/>
                <w:bCs/>
                <w:szCs w:val="32"/>
              </w:rPr>
            </w:pPr>
            <w:r w:rsidRPr="005F3F0E">
              <w:rPr>
                <w:rFonts w:cs="Arial"/>
                <w:b w:val="0"/>
                <w:bCs/>
                <w:szCs w:val="32"/>
              </w:rPr>
              <w:t xml:space="preserve">π/2 </w:t>
            </w:r>
            <w:r w:rsidRPr="005F3F0E">
              <w:rPr>
                <w:rFonts w:cs="Arial" w:hint="eastAsia"/>
                <w:b w:val="0"/>
                <w:bCs/>
                <w:szCs w:val="32"/>
                <w:lang w:eastAsia="zh-CN"/>
              </w:rPr>
              <w:t>BPSK</w:t>
            </w:r>
            <w:r w:rsidRPr="005F3F0E">
              <w:rPr>
                <w:rFonts w:cs="Arial"/>
                <w:b w:val="0"/>
                <w:bCs/>
                <w:lang w:val="en-US" w:eastAsia="ja-JP"/>
              </w:rPr>
              <w:t xml:space="preserve">, </w:t>
            </w:r>
            <w:r w:rsidRPr="005F3F0E">
              <w:rPr>
                <w:rFonts w:cs="Arial"/>
                <w:b w:val="0"/>
                <w:bCs/>
                <w:szCs w:val="32"/>
              </w:rPr>
              <w:t>π/</w:t>
            </w:r>
            <w:r w:rsidRPr="005F3F0E">
              <w:rPr>
                <w:rFonts w:cs="Arial"/>
                <w:b w:val="0"/>
                <w:bCs/>
                <w:szCs w:val="32"/>
                <w:lang w:eastAsia="zh-CN"/>
              </w:rPr>
              <w:t>4</w:t>
            </w:r>
            <w:r w:rsidRPr="005F3F0E">
              <w:rPr>
                <w:rFonts w:cs="Arial"/>
                <w:b w:val="0"/>
                <w:bCs/>
                <w:szCs w:val="32"/>
              </w:rPr>
              <w:t xml:space="preserve"> </w:t>
            </w:r>
            <w:r w:rsidRPr="005F3F0E">
              <w:rPr>
                <w:rFonts w:cs="Arial"/>
                <w:b w:val="0"/>
                <w:bCs/>
                <w:szCs w:val="32"/>
                <w:lang w:eastAsia="zh-CN"/>
              </w:rPr>
              <w:t>Q</w:t>
            </w:r>
            <w:r w:rsidRPr="005F3F0E">
              <w:rPr>
                <w:rFonts w:cs="Arial"/>
                <w:b w:val="0"/>
                <w:bCs/>
                <w:szCs w:val="32"/>
              </w:rPr>
              <w:t>PSK</w:t>
            </w:r>
          </w:p>
        </w:tc>
      </w:tr>
      <w:tr w:rsidR="009B13CE" w:rsidRPr="002505AD" w14:paraId="46DCC4FC" w14:textId="77777777" w:rsidTr="000B6266">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273E7" w14:textId="77777777" w:rsidR="009B13CE" w:rsidRPr="005F3F0E" w:rsidRDefault="009B13CE" w:rsidP="000B6266">
            <w:pPr>
              <w:pStyle w:val="TAH"/>
              <w:rPr>
                <w:rFonts w:cs="Arial"/>
                <w:lang w:val="en-US" w:eastAsia="zh-CN"/>
              </w:rPr>
            </w:pPr>
            <w:r w:rsidRPr="005F3F0E">
              <w:rPr>
                <w:rFonts w:cs="Arial" w:hint="eastAsia"/>
                <w:lang w:val="en-US" w:eastAsia="zh-CN"/>
              </w:rPr>
              <w:t>S</w:t>
            </w:r>
            <w:r w:rsidRPr="005F3F0E">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4EE55217" w14:textId="77777777" w:rsidR="009B13CE" w:rsidRPr="005F3F0E" w:rsidRDefault="009B13CE" w:rsidP="000B6266">
            <w:pPr>
              <w:pStyle w:val="TAH"/>
              <w:rPr>
                <w:rFonts w:cs="Arial"/>
                <w:b w:val="0"/>
                <w:bCs/>
                <w:lang w:val="en-US" w:eastAsia="zh-CN"/>
              </w:rPr>
            </w:pPr>
            <w:r w:rsidRPr="005F3F0E">
              <w:rPr>
                <w:rFonts w:cs="Arial" w:hint="eastAsia"/>
                <w:b w:val="0"/>
                <w:bCs/>
                <w:lang w:val="en-US" w:eastAsia="zh-CN"/>
              </w:rPr>
              <w:t>1</w:t>
            </w:r>
            <w:r w:rsidRPr="005F3F0E">
              <w:rPr>
                <w:rFonts w:cs="Arial"/>
                <w:b w:val="0"/>
                <w:bCs/>
                <w:lang w:val="en-US" w:eastAsia="zh-CN"/>
              </w:rPr>
              <w:t>5 kHz</w:t>
            </w:r>
          </w:p>
        </w:tc>
        <w:tc>
          <w:tcPr>
            <w:tcW w:w="0" w:type="auto"/>
            <w:gridSpan w:val="3"/>
            <w:tcBorders>
              <w:top w:val="single" w:sz="4" w:space="0" w:color="auto"/>
              <w:left w:val="nil"/>
              <w:bottom w:val="single" w:sz="4" w:space="0" w:color="auto"/>
              <w:right w:val="single" w:sz="4" w:space="0" w:color="auto"/>
            </w:tcBorders>
          </w:tcPr>
          <w:p w14:paraId="4E8B08C8" w14:textId="77777777" w:rsidR="009B13CE" w:rsidRPr="005F3F0E" w:rsidRDefault="009B13CE" w:rsidP="000B6266">
            <w:pPr>
              <w:pStyle w:val="TAH"/>
              <w:rPr>
                <w:rFonts w:cs="Arial"/>
                <w:b w:val="0"/>
                <w:bCs/>
                <w:lang w:val="en-US" w:eastAsia="zh-CN"/>
              </w:rPr>
            </w:pPr>
            <w:r w:rsidRPr="005F3F0E">
              <w:rPr>
                <w:rFonts w:cs="Arial"/>
                <w:b w:val="0"/>
                <w:bCs/>
                <w:lang w:val="en-US" w:eastAsia="zh-CN"/>
              </w:rPr>
              <w:t>3.75 kHz</w:t>
            </w:r>
          </w:p>
        </w:tc>
      </w:tr>
      <w:tr w:rsidR="009B13CE" w:rsidRPr="002505AD" w14:paraId="462BE1FE" w14:textId="77777777" w:rsidTr="000B6266">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1E7DD9B5" w14:textId="77777777" w:rsidR="009B13CE" w:rsidRPr="005F3F0E" w:rsidRDefault="009B13CE" w:rsidP="000B6266">
            <w:pPr>
              <w:pStyle w:val="TAH"/>
              <w:rPr>
                <w:rFonts w:cs="Arial"/>
                <w:lang w:val="en-US" w:eastAsia="ja-JP"/>
              </w:rPr>
            </w:pPr>
            <w:r w:rsidRPr="005F3F0E">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5D15A648" w14:textId="77777777" w:rsidR="009B13CE" w:rsidRPr="005F3F0E" w:rsidRDefault="009B13CE" w:rsidP="000B6266">
            <w:pPr>
              <w:pStyle w:val="TAC"/>
              <w:rPr>
                <w:rFonts w:cs="Arial"/>
                <w:lang w:val="en-US" w:eastAsia="ja-JP"/>
              </w:rPr>
            </w:pPr>
            <w:r w:rsidRPr="005F3F0E">
              <w:rPr>
                <w:rFonts w:cs="Arial"/>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2298F478" w14:textId="77777777" w:rsidR="009B13CE" w:rsidRPr="005F3F0E" w:rsidRDefault="009B13CE" w:rsidP="000B6266">
            <w:pPr>
              <w:pStyle w:val="TAC"/>
              <w:rPr>
                <w:rFonts w:cs="Arial"/>
                <w:lang w:val="en-US" w:eastAsia="ja-JP"/>
              </w:rPr>
            </w:pPr>
            <w:r w:rsidRPr="005F3F0E">
              <w:rPr>
                <w:rFonts w:cs="Arial"/>
                <w:lang w:val="en-US" w:eastAsia="ja-JP"/>
              </w:rPr>
              <w:t>2-9</w:t>
            </w:r>
          </w:p>
        </w:tc>
        <w:tc>
          <w:tcPr>
            <w:tcW w:w="0" w:type="auto"/>
            <w:tcBorders>
              <w:top w:val="nil"/>
              <w:left w:val="nil"/>
              <w:bottom w:val="single" w:sz="4" w:space="0" w:color="auto"/>
              <w:right w:val="single" w:sz="4" w:space="0" w:color="auto"/>
            </w:tcBorders>
            <w:shd w:val="clear" w:color="auto" w:fill="auto"/>
            <w:noWrap/>
            <w:vAlign w:val="center"/>
            <w:hideMark/>
          </w:tcPr>
          <w:p w14:paraId="60E7710A" w14:textId="77777777" w:rsidR="009B13CE" w:rsidRPr="005F3F0E" w:rsidRDefault="009B13CE" w:rsidP="000B6266">
            <w:pPr>
              <w:pStyle w:val="TAC"/>
              <w:rPr>
                <w:rFonts w:cs="Arial"/>
                <w:lang w:val="en-US" w:eastAsia="ja-JP"/>
              </w:rPr>
            </w:pPr>
            <w:r w:rsidRPr="005F3F0E">
              <w:rPr>
                <w:rFonts w:cs="Arial"/>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29E8777B" w14:textId="77777777" w:rsidR="009B13CE" w:rsidRPr="005F3F0E" w:rsidRDefault="009B13CE" w:rsidP="000B6266">
            <w:pPr>
              <w:pStyle w:val="TAC"/>
              <w:rPr>
                <w:rFonts w:cs="Arial"/>
                <w:lang w:val="en-US" w:eastAsia="ja-JP"/>
              </w:rPr>
            </w:pPr>
            <w:r w:rsidRPr="005F3F0E">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563C8445" w14:textId="77777777" w:rsidR="009B13CE" w:rsidRPr="005F3F0E" w:rsidRDefault="009B13CE" w:rsidP="000B6266">
            <w:pPr>
              <w:pStyle w:val="TAC"/>
              <w:rPr>
                <w:rFonts w:cs="Arial"/>
                <w:lang w:val="en-US" w:eastAsia="zh-CN"/>
              </w:rPr>
            </w:pPr>
            <w:r w:rsidRPr="005F3F0E">
              <w:rPr>
                <w:rFonts w:cs="Arial"/>
                <w:lang w:val="en-US" w:eastAsia="zh-CN"/>
              </w:rPr>
              <w:t>6-41</w:t>
            </w:r>
          </w:p>
        </w:tc>
        <w:tc>
          <w:tcPr>
            <w:tcW w:w="0" w:type="auto"/>
            <w:tcBorders>
              <w:top w:val="single" w:sz="4" w:space="0" w:color="auto"/>
              <w:left w:val="nil"/>
              <w:bottom w:val="single" w:sz="4" w:space="0" w:color="auto"/>
              <w:right w:val="single" w:sz="4" w:space="0" w:color="auto"/>
            </w:tcBorders>
            <w:vAlign w:val="center"/>
          </w:tcPr>
          <w:p w14:paraId="6AAB3C0E" w14:textId="77777777" w:rsidR="009B13CE" w:rsidRPr="005F3F0E" w:rsidRDefault="009B13CE" w:rsidP="000B6266">
            <w:pPr>
              <w:pStyle w:val="TAC"/>
              <w:rPr>
                <w:rFonts w:cs="Arial"/>
                <w:lang w:val="en-US" w:eastAsia="ja-JP"/>
              </w:rPr>
            </w:pPr>
            <w:r w:rsidRPr="005F3F0E">
              <w:rPr>
                <w:rFonts w:cs="Arial"/>
                <w:lang w:val="en-US" w:eastAsia="ja-JP"/>
              </w:rPr>
              <w:t>42-47</w:t>
            </w:r>
          </w:p>
        </w:tc>
      </w:tr>
      <w:tr w:rsidR="009B13CE" w:rsidRPr="002505AD" w14:paraId="15DEE8DD" w14:textId="77777777" w:rsidTr="000B6266">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1C899F3F" w14:textId="77777777" w:rsidR="009B13CE" w:rsidRPr="005F3F0E" w:rsidRDefault="009B13CE" w:rsidP="000B6266">
            <w:pPr>
              <w:pStyle w:val="TAH"/>
              <w:rPr>
                <w:rFonts w:cs="Arial"/>
                <w:lang w:val="en-US" w:eastAsia="ja-JP"/>
              </w:rPr>
            </w:pPr>
            <w:r w:rsidRPr="005F3F0E">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66AF02C9" w14:textId="77777777" w:rsidR="009B13CE" w:rsidRPr="005F3F0E" w:rsidRDefault="009B13CE" w:rsidP="000B6266">
            <w:pPr>
              <w:pStyle w:val="TAC"/>
              <w:rPr>
                <w:rFonts w:cs="Arial"/>
                <w:lang w:val="en-US" w:eastAsia="ja-JP"/>
              </w:rPr>
            </w:pPr>
            <w:r w:rsidRPr="005F3F0E">
              <w:rPr>
                <w:rFonts w:cs="Arial"/>
                <w:lang w:val="en-US" w:eastAsia="ja-JP"/>
              </w:rPr>
              <w:t>≤</w:t>
            </w:r>
            <w:r w:rsidRPr="005F3F0E">
              <w:rPr>
                <w:rFonts w:cs="Arial" w:hint="eastAsia"/>
                <w:lang w:val="en-US" w:eastAsia="zh-CN"/>
              </w:rPr>
              <w:t xml:space="preserve"> </w:t>
            </w:r>
            <w:r>
              <w:rPr>
                <w:rFonts w:cs="Arial"/>
                <w:lang w:val="en-US" w:eastAsia="ja-JP"/>
              </w:rPr>
              <w:t>0</w:t>
            </w:r>
            <w:r w:rsidRPr="005F3F0E">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630ABD1F" w14:textId="77777777" w:rsidR="009B13CE" w:rsidRPr="005F3F0E" w:rsidRDefault="009B13CE" w:rsidP="000B6266">
            <w:pPr>
              <w:pStyle w:val="TAC"/>
              <w:rPr>
                <w:rFonts w:cs="Arial"/>
                <w:lang w:val="en-US" w:eastAsia="ja-JP"/>
              </w:rPr>
            </w:pPr>
            <w:r w:rsidRPr="005F3F0E">
              <w:rPr>
                <w:rFonts w:cs="Arial"/>
                <w:lang w:val="en-US" w:eastAsia="ja-JP"/>
              </w:rPr>
              <w:t>0</w:t>
            </w:r>
            <w:r>
              <w:rPr>
                <w:rFonts w:cs="Arial"/>
                <w:vertAlign w:val="superscript"/>
                <w:lang w:val="en-US" w:eastAsia="ja-JP"/>
              </w:rPr>
              <w:t>2</w:t>
            </w:r>
            <w:r w:rsidRPr="005F3F0E">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2E0641E1" w14:textId="77777777" w:rsidR="009B13CE" w:rsidRPr="005F3F0E" w:rsidRDefault="009B13CE" w:rsidP="000B6266">
            <w:pPr>
              <w:pStyle w:val="TAC"/>
              <w:rPr>
                <w:rFonts w:cs="Arial"/>
                <w:lang w:val="en-US" w:eastAsia="ja-JP"/>
              </w:rPr>
            </w:pPr>
            <w:r w:rsidRPr="005F3F0E">
              <w:rPr>
                <w:rFonts w:cs="Arial"/>
                <w:lang w:val="en-US" w:eastAsia="ja-JP"/>
              </w:rPr>
              <w:t>≤</w:t>
            </w:r>
            <w:r w:rsidRPr="005F3F0E">
              <w:rPr>
                <w:rFonts w:cs="Arial" w:hint="eastAsia"/>
                <w:lang w:val="en-US" w:eastAsia="zh-CN"/>
              </w:rPr>
              <w:t xml:space="preserve"> </w:t>
            </w:r>
            <w:r>
              <w:rPr>
                <w:rFonts w:cs="Arial"/>
                <w:lang w:val="en-US" w:eastAsia="ja-JP"/>
              </w:rPr>
              <w:t>0</w:t>
            </w:r>
            <w:r w:rsidRPr="005F3F0E">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411A12A1" w14:textId="701C113E" w:rsidR="009B13CE" w:rsidRPr="005F3F0E" w:rsidRDefault="009B13CE" w:rsidP="000B6266">
            <w:pPr>
              <w:pStyle w:val="TAC"/>
              <w:rPr>
                <w:rFonts w:cs="Arial"/>
                <w:lang w:val="en-US" w:eastAsia="ja-JP"/>
              </w:rPr>
            </w:pPr>
            <w:r w:rsidRPr="005F3F0E">
              <w:rPr>
                <w:rFonts w:cs="Arial"/>
                <w:lang w:val="en-US" w:eastAsia="ja-JP"/>
              </w:rPr>
              <w:t xml:space="preserve">≤ </w:t>
            </w:r>
            <w:r w:rsidR="00A53F90">
              <w:rPr>
                <w:rFonts w:cs="Arial"/>
                <w:lang w:val="en-US" w:eastAsia="ja-JP"/>
              </w:rPr>
              <w:t>0</w:t>
            </w:r>
            <w:r w:rsidRPr="005F3F0E">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204985AE" w14:textId="77777777" w:rsidR="009B13CE" w:rsidRPr="005F3F0E" w:rsidRDefault="009B13CE" w:rsidP="000B6266">
            <w:pPr>
              <w:pStyle w:val="TAC"/>
              <w:rPr>
                <w:rFonts w:cs="Arial"/>
                <w:lang w:val="en-US" w:eastAsia="ja-JP"/>
              </w:rPr>
            </w:pPr>
            <w:r w:rsidRPr="005F3F0E">
              <w:rPr>
                <w:rFonts w:cs="Arial"/>
                <w:lang w:val="en-US" w:eastAsia="ja-JP"/>
              </w:rPr>
              <w:t>0</w:t>
            </w:r>
            <w:r>
              <w:rPr>
                <w:rFonts w:cs="Arial"/>
                <w:vertAlign w:val="superscript"/>
                <w:lang w:val="en-US" w:eastAsia="ja-JP"/>
              </w:rPr>
              <w:t>2</w:t>
            </w:r>
            <w:r w:rsidRPr="005F3F0E">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3F9A19DC" w14:textId="2B5E9427" w:rsidR="009B13CE" w:rsidRPr="005F3F0E" w:rsidRDefault="009B13CE" w:rsidP="000B6266">
            <w:pPr>
              <w:pStyle w:val="TAC"/>
              <w:rPr>
                <w:rFonts w:cs="Arial"/>
                <w:lang w:val="en-US" w:eastAsia="ja-JP"/>
              </w:rPr>
            </w:pPr>
            <w:r w:rsidRPr="005F3F0E">
              <w:rPr>
                <w:rFonts w:cs="Arial"/>
                <w:lang w:val="en-US" w:eastAsia="ja-JP"/>
              </w:rPr>
              <w:t xml:space="preserve">≤ </w:t>
            </w:r>
            <w:r w:rsidR="00A53F90">
              <w:rPr>
                <w:rFonts w:cs="Arial"/>
                <w:lang w:val="en-US" w:eastAsia="ja-JP"/>
              </w:rPr>
              <w:t>0</w:t>
            </w:r>
            <w:r w:rsidRPr="005F3F0E">
              <w:rPr>
                <w:rFonts w:cs="Arial"/>
                <w:lang w:val="en-US" w:eastAsia="ja-JP"/>
              </w:rPr>
              <w:t xml:space="preserve"> dB</w:t>
            </w:r>
          </w:p>
        </w:tc>
      </w:tr>
      <w:tr w:rsidR="009B13CE" w:rsidRPr="002505AD" w14:paraId="1AE1DB17" w14:textId="77777777" w:rsidTr="000B6266">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239814E5" w14:textId="77777777" w:rsidR="009B13CE" w:rsidRDefault="009B13CE" w:rsidP="000B6266">
            <w:pPr>
              <w:pStyle w:val="TAC"/>
              <w:jc w:val="left"/>
              <w:rPr>
                <w:rFonts w:cs="Arial"/>
                <w:lang w:val="en-US" w:eastAsia="ja-JP"/>
              </w:rPr>
            </w:pPr>
            <w:r w:rsidRPr="005F3F0E">
              <w:rPr>
                <w:rFonts w:cs="Arial" w:hint="eastAsia"/>
                <w:lang w:val="en-US" w:eastAsia="zh-CN"/>
              </w:rPr>
              <w:t>Note</w:t>
            </w:r>
            <w:r w:rsidRPr="005F3F0E">
              <w:rPr>
                <w:rFonts w:cs="Arial"/>
                <w:lang w:val="en-US" w:eastAsia="zh-CN"/>
              </w:rPr>
              <w:t xml:space="preserve"> 1</w:t>
            </w:r>
            <w:r w:rsidRPr="005F3F0E">
              <w:rPr>
                <w:rFonts w:cs="Arial"/>
                <w:lang w:val="en-US" w:eastAsia="ja-JP"/>
              </w:rPr>
              <w:t>: For single-tone allocation, the listed modulations and SCS are supported.</w:t>
            </w:r>
          </w:p>
          <w:p w14:paraId="1C6647EC" w14:textId="77777777" w:rsidR="009B13CE" w:rsidRPr="005F3F0E" w:rsidRDefault="009B13CE" w:rsidP="000B6266">
            <w:pPr>
              <w:pStyle w:val="TAC"/>
              <w:jc w:val="left"/>
              <w:rPr>
                <w:rFonts w:eastAsia="MS Mincho" w:cs="Arial"/>
                <w:lang w:val="en-US" w:eastAsia="ja-JP"/>
              </w:rPr>
            </w:pPr>
            <w:r>
              <w:rPr>
                <w:rFonts w:cs="Arial"/>
                <w:lang w:val="en-US" w:eastAsia="ja-JP"/>
              </w:rPr>
              <w:t xml:space="preserve">Note 2: </w:t>
            </w:r>
            <w:r w:rsidRPr="005C5D6F">
              <w:rPr>
                <w:rFonts w:cs="Arial"/>
                <w:lang w:val="en-US" w:eastAsia="ja-JP"/>
              </w:rPr>
              <w:t xml:space="preserve">For </w:t>
            </w:r>
            <w:r>
              <w:rPr>
                <w:rFonts w:cs="Arial"/>
                <w:lang w:val="en-US" w:eastAsia="ja-JP"/>
              </w:rPr>
              <w:t>single-</w:t>
            </w:r>
            <w:r w:rsidRPr="005C5D6F">
              <w:rPr>
                <w:rFonts w:cs="Arial"/>
                <w:lang w:val="en-US" w:eastAsia="ja-JP"/>
              </w:rPr>
              <w:t xml:space="preserve">tone positions </w:t>
            </w:r>
            <w:r>
              <w:rPr>
                <w:rFonts w:cs="Arial"/>
                <w:lang w:val="en-US" w:eastAsia="ja-JP"/>
              </w:rPr>
              <w:t>2</w:t>
            </w:r>
            <w:r w:rsidRPr="005C5D6F">
              <w:rPr>
                <w:rFonts w:cs="Arial"/>
                <w:lang w:val="en-US" w:eastAsia="ja-JP"/>
              </w:rPr>
              <w:t xml:space="preserve"> to </w:t>
            </w:r>
            <w:r>
              <w:rPr>
                <w:rFonts w:cs="Arial"/>
                <w:lang w:val="en-US" w:eastAsia="ja-JP"/>
              </w:rPr>
              <w:t>9</w:t>
            </w:r>
            <w:r w:rsidRPr="005C5D6F">
              <w:rPr>
                <w:rFonts w:cs="Arial"/>
                <w:lang w:val="en-US" w:eastAsia="ja-JP"/>
              </w:rPr>
              <w:t xml:space="preserve"> for 15kHz SCS and </w:t>
            </w:r>
            <w:r>
              <w:rPr>
                <w:rFonts w:cs="Arial"/>
                <w:lang w:val="en-US" w:eastAsia="ja-JP"/>
              </w:rPr>
              <w:t>6</w:t>
            </w:r>
            <w:r w:rsidRPr="005C5D6F">
              <w:rPr>
                <w:rFonts w:cs="Arial"/>
                <w:lang w:val="en-US" w:eastAsia="ja-JP"/>
              </w:rPr>
              <w:t xml:space="preserve"> to </w:t>
            </w:r>
            <w:r>
              <w:rPr>
                <w:rFonts w:cs="Arial"/>
                <w:lang w:val="en-US" w:eastAsia="ja-JP"/>
              </w:rPr>
              <w:t>41</w:t>
            </w:r>
            <w:r w:rsidRPr="005C5D6F">
              <w:rPr>
                <w:rFonts w:cs="Arial"/>
                <w:lang w:val="en-US" w:eastAsia="ja-JP"/>
              </w:rPr>
              <w:t xml:space="preserve"> for 3.75 kHz, </w:t>
            </w:r>
            <w:r>
              <w:rPr>
                <w:rFonts w:cs="Arial"/>
                <w:lang w:val="en-US" w:eastAsia="ja-JP"/>
              </w:rPr>
              <w:t>0</w:t>
            </w:r>
            <w:r w:rsidRPr="005C5D6F">
              <w:rPr>
                <w:rFonts w:cs="Arial"/>
                <w:lang w:val="en-US" w:eastAsia="ja-JP"/>
              </w:rPr>
              <w:t>dB MPR</w:t>
            </w:r>
            <w:r>
              <w:rPr>
                <w:rFonts w:cs="Arial"/>
                <w:lang w:val="en-US" w:eastAsia="ja-JP"/>
              </w:rPr>
              <w:t xml:space="preserve"> also</w:t>
            </w:r>
            <w:r w:rsidRPr="005C5D6F">
              <w:rPr>
                <w:rFonts w:cs="Arial"/>
                <w:lang w:val="en-US" w:eastAsia="ja-JP"/>
              </w:rPr>
              <w:t xml:space="preserve"> applies when UE indicates support for UE capability [powerBoosting-NBIotNTN-r19] and IE [powerBoostNBIotNTN-r19] is set to 1.</w:t>
            </w:r>
          </w:p>
        </w:tc>
      </w:tr>
    </w:tbl>
    <w:p w14:paraId="659EB73A" w14:textId="77777777" w:rsidR="009B13CE" w:rsidRPr="002505AD" w:rsidRDefault="009B13CE" w:rsidP="009B13CE">
      <w:pPr>
        <w:pStyle w:val="TH"/>
      </w:pPr>
      <w:r w:rsidRPr="002505AD">
        <w:t xml:space="preserve">Table </w:t>
      </w:r>
      <w:r>
        <w:t>2</w:t>
      </w:r>
      <w:r w:rsidRPr="002505AD">
        <w:t xml:space="preserve">: Maximum Power Reduction (MPR) for UE category NB1 and NB2 Power Class </w:t>
      </w:r>
      <w:r>
        <w:t>1.5, Multi-Tone</w:t>
      </w:r>
    </w:p>
    <w:tbl>
      <w:tblPr>
        <w:tblW w:w="0" w:type="auto"/>
        <w:jc w:val="center"/>
        <w:tblLook w:val="0600" w:firstRow="0" w:lastRow="0" w:firstColumn="0" w:lastColumn="0" w:noHBand="1" w:noVBand="1"/>
      </w:tblPr>
      <w:tblGrid>
        <w:gridCol w:w="4847"/>
        <w:gridCol w:w="1573"/>
        <w:gridCol w:w="1232"/>
        <w:gridCol w:w="1232"/>
        <w:gridCol w:w="1573"/>
      </w:tblGrid>
      <w:tr w:rsidR="009B13CE" w:rsidRPr="002505AD" w14:paraId="40A63240" w14:textId="77777777" w:rsidTr="000B626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81CEA" w14:textId="77777777" w:rsidR="009B13CE" w:rsidRPr="002505AD" w:rsidRDefault="009B13CE" w:rsidP="000B6266">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7AA059D" w14:textId="77777777" w:rsidR="009B13CE" w:rsidRPr="003E5BB5" w:rsidRDefault="009B13CE" w:rsidP="000B6266">
            <w:pPr>
              <w:pStyle w:val="TAH"/>
              <w:rPr>
                <w:rFonts w:cs="Arial"/>
                <w:b w:val="0"/>
                <w:bCs/>
                <w:lang w:val="en-US" w:eastAsia="ja-JP"/>
              </w:rPr>
            </w:pPr>
            <w:r w:rsidRPr="003E5BB5">
              <w:rPr>
                <w:rFonts w:cs="Arial"/>
                <w:b w:val="0"/>
                <w:bCs/>
                <w:lang w:val="en-US" w:eastAsia="ja-JP"/>
              </w:rPr>
              <w:t>QPSK</w:t>
            </w:r>
          </w:p>
        </w:tc>
      </w:tr>
      <w:tr w:rsidR="009B13CE" w:rsidRPr="002505AD" w14:paraId="1C80C5FE" w14:textId="77777777" w:rsidTr="000B626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2E28F66" w14:textId="77777777" w:rsidR="009B13CE" w:rsidRPr="002505AD" w:rsidRDefault="009B13CE" w:rsidP="000B6266">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08A42735" w14:textId="77777777" w:rsidR="009B13CE" w:rsidRPr="006278CA" w:rsidRDefault="009B13CE" w:rsidP="000B6266">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r>
      <w:tr w:rsidR="009B13CE" w:rsidRPr="002505AD" w14:paraId="415B5F08" w14:textId="77777777" w:rsidTr="000B626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385B6C" w14:textId="77777777" w:rsidR="009B13CE" w:rsidRPr="002505AD" w:rsidRDefault="009B13CE" w:rsidP="000B6266">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7417EFE9" w14:textId="77777777" w:rsidR="009B13CE" w:rsidRPr="002505AD" w:rsidRDefault="009B13CE" w:rsidP="000B6266">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55BA7E4" w14:textId="77777777" w:rsidR="009B13CE" w:rsidRPr="002505AD" w:rsidRDefault="009B13CE" w:rsidP="000B6266">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3844C58C" w14:textId="77777777" w:rsidR="009B13CE" w:rsidRPr="002505AD" w:rsidRDefault="009B13CE" w:rsidP="000B6266">
            <w:pPr>
              <w:pStyle w:val="TAC"/>
              <w:rPr>
                <w:rFonts w:cs="Arial"/>
                <w:lang w:val="en-US" w:eastAsia="ja-JP"/>
              </w:rPr>
            </w:pPr>
            <w:r w:rsidRPr="002505AD">
              <w:rPr>
                <w:rFonts w:cs="Arial"/>
                <w:lang w:val="en-US" w:eastAsia="ja-JP"/>
              </w:rPr>
              <w:t>9-11</w:t>
            </w:r>
          </w:p>
        </w:tc>
      </w:tr>
      <w:tr w:rsidR="009B13CE" w:rsidRPr="002505AD" w14:paraId="64C54D0B" w14:textId="77777777" w:rsidTr="000B626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598135" w14:textId="77777777" w:rsidR="009B13CE" w:rsidRPr="002505AD" w:rsidRDefault="009B13CE" w:rsidP="000B6266">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29BEBD26" w14:textId="77777777" w:rsidR="009B13CE" w:rsidRPr="002505AD" w:rsidRDefault="009B13CE" w:rsidP="000B6266">
            <w:pPr>
              <w:pStyle w:val="TAC"/>
              <w:rPr>
                <w:rFonts w:cs="Arial"/>
                <w:lang w:val="en-US" w:eastAsia="ja-JP"/>
              </w:rPr>
            </w:pPr>
            <w:r w:rsidRPr="002505AD">
              <w:rPr>
                <w:rFonts w:cs="Arial"/>
                <w:lang w:val="en-US" w:eastAsia="ja-JP"/>
              </w:rPr>
              <w:t>≤</w:t>
            </w:r>
            <w:r>
              <w:rPr>
                <w:rFonts w:cs="Arial"/>
                <w:lang w:val="en-US" w:eastAsia="ja-JP"/>
              </w:rPr>
              <w:t xml:space="preserve"> 0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56B2E0E" w14:textId="78980BC6" w:rsidR="009B13CE" w:rsidRPr="002505AD" w:rsidRDefault="009B13CE" w:rsidP="000B6266">
            <w:pPr>
              <w:pStyle w:val="TAC"/>
              <w:rPr>
                <w:rFonts w:cs="Arial"/>
                <w:lang w:val="en-US" w:eastAsia="ja-JP"/>
              </w:rPr>
            </w:pPr>
            <w:r w:rsidRPr="002505AD">
              <w:rPr>
                <w:rFonts w:cs="Arial"/>
                <w:lang w:val="en-US" w:eastAsia="ja-JP"/>
              </w:rPr>
              <w:t>≤</w:t>
            </w:r>
            <w:r>
              <w:rPr>
                <w:rFonts w:cs="Arial"/>
                <w:lang w:val="en-US" w:eastAsia="ja-JP"/>
              </w:rPr>
              <w:t xml:space="preserve"> 0 </w:t>
            </w:r>
            <w:r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4BD27AFE" w14:textId="77777777" w:rsidR="009B13CE" w:rsidRPr="002505AD" w:rsidRDefault="009B13CE" w:rsidP="000B6266">
            <w:pPr>
              <w:pStyle w:val="TAC"/>
              <w:rPr>
                <w:rFonts w:cs="Arial"/>
                <w:lang w:val="en-US" w:eastAsia="ja-JP"/>
              </w:rPr>
            </w:pPr>
            <w:r w:rsidRPr="002505AD">
              <w:rPr>
                <w:rFonts w:cs="Arial"/>
                <w:lang w:val="en-US" w:eastAsia="ja-JP"/>
              </w:rPr>
              <w:t>≤</w:t>
            </w:r>
            <w:r>
              <w:rPr>
                <w:rFonts w:cs="Arial"/>
                <w:lang w:val="en-US" w:eastAsia="ja-JP"/>
              </w:rPr>
              <w:t xml:space="preserve"> 0 </w:t>
            </w:r>
            <w:r w:rsidRPr="002505AD">
              <w:rPr>
                <w:rFonts w:cs="Arial"/>
                <w:lang w:val="en-US" w:eastAsia="ja-JP"/>
              </w:rPr>
              <w:t>dB</w:t>
            </w:r>
          </w:p>
        </w:tc>
      </w:tr>
      <w:tr w:rsidR="009B13CE" w:rsidRPr="002505AD" w14:paraId="3643DDFE" w14:textId="77777777" w:rsidTr="000B626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2998FC" w14:textId="77777777" w:rsidR="009B13CE" w:rsidRPr="002505AD" w:rsidRDefault="009B13CE" w:rsidP="000B6266">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6DEA3EF" w14:textId="77777777" w:rsidR="009B13CE" w:rsidRPr="002505AD" w:rsidRDefault="009B13CE" w:rsidP="000B6266">
            <w:pPr>
              <w:pStyle w:val="TAC"/>
              <w:rPr>
                <w:rFonts w:cs="Arial"/>
                <w:lang w:val="en-US" w:eastAsia="ja-JP"/>
              </w:rPr>
            </w:pPr>
            <w:r w:rsidRPr="002505AD">
              <w:rPr>
                <w:rFonts w:cs="Arial"/>
                <w:lang w:val="en-US" w:eastAsia="ja-JP"/>
              </w:rPr>
              <w:t>0-5 and 6-11</w:t>
            </w:r>
          </w:p>
        </w:tc>
      </w:tr>
      <w:tr w:rsidR="009B13CE" w:rsidRPr="002505AD" w14:paraId="6C3DDE56" w14:textId="77777777" w:rsidTr="000B626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A83D27" w14:textId="77777777" w:rsidR="009B13CE" w:rsidRPr="002505AD" w:rsidRDefault="009B13CE" w:rsidP="000B6266">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53EDFE1" w14:textId="77777777" w:rsidR="009B13CE" w:rsidRPr="002505AD" w:rsidRDefault="009B13CE" w:rsidP="000B6266">
            <w:pPr>
              <w:pStyle w:val="TAC"/>
              <w:rPr>
                <w:rFonts w:cs="Arial"/>
                <w:lang w:val="en-US" w:eastAsia="ja-JP"/>
              </w:rPr>
            </w:pPr>
            <w:r w:rsidRPr="002505AD">
              <w:rPr>
                <w:rFonts w:cs="Arial"/>
                <w:lang w:val="en-US" w:eastAsia="ja-JP"/>
              </w:rPr>
              <w:t>≤</w:t>
            </w:r>
            <w:r>
              <w:rPr>
                <w:rFonts w:cs="Arial"/>
                <w:lang w:val="en-US" w:eastAsia="ja-JP"/>
              </w:rPr>
              <w:t xml:space="preserve"> 0</w:t>
            </w:r>
            <w:r w:rsidRPr="005E78C0">
              <w:rPr>
                <w:rFonts w:cs="Arial"/>
                <w:lang w:val="en-US" w:eastAsia="ja-JP"/>
              </w:rPr>
              <w:t>.5</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81F84FD" w14:textId="77777777" w:rsidR="009B13CE" w:rsidRPr="002505AD" w:rsidRDefault="009B13CE" w:rsidP="000B6266">
            <w:pPr>
              <w:pStyle w:val="TAC"/>
              <w:rPr>
                <w:rFonts w:cs="Arial"/>
                <w:lang w:val="en-US" w:eastAsia="ja-JP"/>
              </w:rPr>
            </w:pPr>
            <w:r w:rsidRPr="002505AD">
              <w:rPr>
                <w:rFonts w:cs="Arial"/>
                <w:lang w:val="en-US" w:eastAsia="ja-JP"/>
              </w:rPr>
              <w:t>≤</w:t>
            </w:r>
            <w:r>
              <w:rPr>
                <w:rFonts w:cs="Arial"/>
                <w:lang w:val="en-US" w:eastAsia="ja-JP"/>
              </w:rPr>
              <w:t xml:space="preserve"> 0</w:t>
            </w:r>
            <w:r w:rsidRPr="005E78C0">
              <w:rPr>
                <w:rFonts w:cs="Arial"/>
                <w:lang w:val="en-US" w:eastAsia="ja-JP"/>
              </w:rPr>
              <w:t>.5</w:t>
            </w:r>
            <w:r w:rsidRPr="002505AD">
              <w:rPr>
                <w:rFonts w:cs="Arial"/>
                <w:lang w:val="en-US" w:eastAsia="ja-JP"/>
              </w:rPr>
              <w:t>dB</w:t>
            </w:r>
          </w:p>
        </w:tc>
      </w:tr>
      <w:tr w:rsidR="009B13CE" w:rsidRPr="002505AD" w14:paraId="1D44DE6E" w14:textId="77777777" w:rsidTr="000B626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876FF9" w14:textId="77777777" w:rsidR="009B13CE" w:rsidRPr="002505AD" w:rsidRDefault="009B13CE" w:rsidP="000B6266">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2DF5822" w14:textId="77777777" w:rsidR="009B13CE" w:rsidRPr="002505AD" w:rsidRDefault="009B13CE" w:rsidP="000B6266">
            <w:pPr>
              <w:pStyle w:val="TAC"/>
              <w:rPr>
                <w:rFonts w:cs="Arial"/>
                <w:lang w:val="en-US" w:eastAsia="ja-JP"/>
              </w:rPr>
            </w:pPr>
            <w:r w:rsidRPr="002505AD">
              <w:rPr>
                <w:rFonts w:cs="Arial"/>
                <w:lang w:val="en-US" w:eastAsia="ja-JP"/>
              </w:rPr>
              <w:t>0-11</w:t>
            </w:r>
          </w:p>
        </w:tc>
      </w:tr>
      <w:tr w:rsidR="009B13CE" w:rsidRPr="002505AD" w14:paraId="0C11E6BA" w14:textId="77777777" w:rsidTr="000B626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15DFC6" w14:textId="77777777" w:rsidR="009B13CE" w:rsidRPr="002505AD" w:rsidRDefault="009B13CE" w:rsidP="000B6266">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036A983" w14:textId="77777777" w:rsidR="009B13CE" w:rsidRPr="002505AD" w:rsidRDefault="009B13CE" w:rsidP="000B6266">
            <w:pPr>
              <w:pStyle w:val="TAC"/>
              <w:rPr>
                <w:rFonts w:cs="Arial"/>
                <w:lang w:val="en-US" w:eastAsia="ja-JP"/>
              </w:rPr>
            </w:pPr>
            <w:r w:rsidRPr="002505AD">
              <w:rPr>
                <w:rFonts w:cs="Arial"/>
                <w:lang w:val="en-US" w:eastAsia="ja-JP"/>
              </w:rPr>
              <w:t>≤</w:t>
            </w:r>
            <w:r>
              <w:rPr>
                <w:rFonts w:cs="Arial"/>
                <w:lang w:val="en-US" w:eastAsia="ja-JP"/>
              </w:rPr>
              <w:t xml:space="preserve"> 2</w:t>
            </w:r>
            <w:r w:rsidRPr="002505AD">
              <w:rPr>
                <w:rFonts w:cs="Arial"/>
                <w:lang w:val="en-US" w:eastAsia="ja-JP"/>
              </w:rPr>
              <w:t xml:space="preserve"> dB</w:t>
            </w:r>
          </w:p>
        </w:tc>
      </w:tr>
      <w:tr w:rsidR="009B13CE" w:rsidRPr="002505AD" w14:paraId="4190DEC8" w14:textId="77777777" w:rsidTr="000B6266">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5CD22C5" w14:textId="77777777" w:rsidR="009B13CE" w:rsidRDefault="009B13CE" w:rsidP="000B6266">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p>
          <w:p w14:paraId="49BBB80E" w14:textId="252ADE1F" w:rsidR="009B13CE" w:rsidRPr="002505AD" w:rsidRDefault="009B13CE" w:rsidP="000B6266">
            <w:pPr>
              <w:pStyle w:val="TAC"/>
              <w:jc w:val="left"/>
              <w:rPr>
                <w:rFonts w:cs="Arial"/>
                <w:lang w:val="en-US" w:eastAsia="ja-JP"/>
              </w:rPr>
            </w:pPr>
            <w:r>
              <w:rPr>
                <w:rFonts w:cs="Arial"/>
                <w:lang w:val="en-US" w:eastAsia="ja-JP"/>
              </w:rPr>
              <w:t xml:space="preserve">Note 2: </w:t>
            </w:r>
            <w:r w:rsidRPr="005C5D6F">
              <w:rPr>
                <w:rFonts w:cs="Arial"/>
                <w:lang w:val="en-US" w:eastAsia="ja-JP"/>
              </w:rPr>
              <w:t xml:space="preserve">For </w:t>
            </w:r>
            <w:r>
              <w:rPr>
                <w:rFonts w:cs="Arial"/>
                <w:lang w:val="en-US" w:eastAsia="ja-JP"/>
              </w:rPr>
              <w:t>3-</w:t>
            </w:r>
            <w:r w:rsidRPr="005C5D6F">
              <w:rPr>
                <w:rFonts w:cs="Arial"/>
                <w:lang w:val="en-US" w:eastAsia="ja-JP"/>
              </w:rPr>
              <w:t>tone positions</w:t>
            </w:r>
            <w:r>
              <w:rPr>
                <w:rFonts w:cs="Arial"/>
                <w:lang w:val="en-US" w:eastAsia="ja-JP"/>
              </w:rPr>
              <w:t xml:space="preserve"> 3-5 and 6-8</w:t>
            </w:r>
            <w:r w:rsidRPr="005C5D6F">
              <w:rPr>
                <w:rFonts w:cs="Arial"/>
                <w:lang w:val="en-US" w:eastAsia="ja-JP"/>
              </w:rPr>
              <w:t xml:space="preserve">, </w:t>
            </w:r>
            <w:r>
              <w:rPr>
                <w:rFonts w:cs="Arial"/>
                <w:lang w:val="en-US" w:eastAsia="ja-JP"/>
              </w:rPr>
              <w:t>0</w:t>
            </w:r>
            <w:r w:rsidRPr="005C5D6F">
              <w:rPr>
                <w:rFonts w:cs="Arial"/>
                <w:lang w:val="en-US" w:eastAsia="ja-JP"/>
              </w:rPr>
              <w:t xml:space="preserve">dB MPR </w:t>
            </w:r>
            <w:r>
              <w:rPr>
                <w:rFonts w:cs="Arial"/>
                <w:lang w:val="en-US" w:eastAsia="ja-JP"/>
              </w:rPr>
              <w:t xml:space="preserve">also </w:t>
            </w:r>
            <w:r w:rsidRPr="005C5D6F">
              <w:rPr>
                <w:rFonts w:cs="Arial"/>
                <w:lang w:val="en-US" w:eastAsia="ja-JP"/>
              </w:rPr>
              <w:t>applies when UE indicates support for UE capability [powerBoosting-NBIotNTN-r19] and IE [powerBoostNBIotNTN-r19] is set to 1.</w:t>
            </w:r>
          </w:p>
        </w:tc>
      </w:tr>
    </w:tbl>
    <w:p w14:paraId="6DBF757F" w14:textId="77777777" w:rsidR="009B13CE" w:rsidRPr="002505AD" w:rsidRDefault="009B13CE" w:rsidP="009B13CE">
      <w:pPr>
        <w:pStyle w:val="TH"/>
      </w:pPr>
      <w:r w:rsidRPr="002505AD">
        <w:t xml:space="preserve">Table </w:t>
      </w:r>
      <w:r>
        <w:t>3</w:t>
      </w:r>
      <w:r w:rsidRPr="002505AD">
        <w:t>: Additional Maximum Power Reduction (A-MPR) for category NB1 and NB2 UE</w:t>
      </w:r>
      <w:r>
        <w:t xml:space="preserve"> for PC1.5</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9B13CE" w:rsidRPr="002505AD" w14:paraId="700BF2B9" w14:textId="77777777" w:rsidTr="000B6266">
        <w:trPr>
          <w:trHeight w:val="248"/>
          <w:jc w:val="center"/>
        </w:trPr>
        <w:tc>
          <w:tcPr>
            <w:tcW w:w="1100" w:type="dxa"/>
          </w:tcPr>
          <w:p w14:paraId="650B76FB" w14:textId="77777777" w:rsidR="009B13CE" w:rsidRPr="002505AD" w:rsidRDefault="009B13CE" w:rsidP="000B6266">
            <w:pPr>
              <w:pStyle w:val="TAH"/>
            </w:pPr>
            <w:r w:rsidRPr="002505AD">
              <w:t>Network Signalling value</w:t>
            </w:r>
          </w:p>
        </w:tc>
        <w:tc>
          <w:tcPr>
            <w:tcW w:w="1510" w:type="dxa"/>
            <w:shd w:val="clear" w:color="auto" w:fill="auto"/>
          </w:tcPr>
          <w:p w14:paraId="03E0601E" w14:textId="77777777" w:rsidR="009B13CE" w:rsidRPr="002505AD" w:rsidRDefault="009B13CE" w:rsidP="000B6266">
            <w:pPr>
              <w:pStyle w:val="TAH"/>
            </w:pPr>
            <w:r w:rsidRPr="002505AD">
              <w:t>Requirements (subclause)</w:t>
            </w:r>
          </w:p>
        </w:tc>
        <w:tc>
          <w:tcPr>
            <w:tcW w:w="1645" w:type="dxa"/>
            <w:shd w:val="clear" w:color="auto" w:fill="auto"/>
          </w:tcPr>
          <w:p w14:paraId="51D405B6" w14:textId="77777777" w:rsidR="009B13CE" w:rsidRPr="002505AD" w:rsidRDefault="009B13CE" w:rsidP="000B6266">
            <w:pPr>
              <w:pStyle w:val="TAH"/>
            </w:pPr>
            <w:r w:rsidRPr="002505AD">
              <w:t>E-UTRA Band</w:t>
            </w:r>
          </w:p>
        </w:tc>
        <w:tc>
          <w:tcPr>
            <w:tcW w:w="1417" w:type="dxa"/>
          </w:tcPr>
          <w:p w14:paraId="4DEBF467" w14:textId="77777777" w:rsidR="009B13CE" w:rsidRPr="002505AD" w:rsidRDefault="009B13CE" w:rsidP="000B6266">
            <w:pPr>
              <w:pStyle w:val="TAH"/>
            </w:pPr>
            <w:r w:rsidRPr="002505AD">
              <w:t>A-MPR (dB)</w:t>
            </w:r>
          </w:p>
        </w:tc>
      </w:tr>
      <w:tr w:rsidR="009B13CE" w:rsidRPr="002505AD" w14:paraId="07F4778F" w14:textId="77777777" w:rsidTr="000B6266">
        <w:trPr>
          <w:jc w:val="center"/>
        </w:trPr>
        <w:tc>
          <w:tcPr>
            <w:tcW w:w="1100" w:type="dxa"/>
            <w:vAlign w:val="center"/>
          </w:tcPr>
          <w:p w14:paraId="156BA536" w14:textId="77777777" w:rsidR="009B13CE" w:rsidRPr="002505AD" w:rsidRDefault="009B13CE" w:rsidP="000B6266">
            <w:pPr>
              <w:pStyle w:val="TAC"/>
            </w:pPr>
            <w:r w:rsidRPr="002505AD">
              <w:t>NS_01</w:t>
            </w:r>
          </w:p>
        </w:tc>
        <w:tc>
          <w:tcPr>
            <w:tcW w:w="1510" w:type="dxa"/>
            <w:shd w:val="clear" w:color="auto" w:fill="auto"/>
            <w:vAlign w:val="center"/>
          </w:tcPr>
          <w:p w14:paraId="5DADC1C9" w14:textId="77777777" w:rsidR="009B13CE" w:rsidRPr="002505AD" w:rsidRDefault="009B13CE" w:rsidP="000B6266">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6DF02C8F" w14:textId="77777777" w:rsidR="009B13CE" w:rsidRPr="002505AD" w:rsidRDefault="009B13CE" w:rsidP="000B6266">
            <w:pPr>
              <w:pStyle w:val="TAC"/>
              <w:rPr>
                <w:szCs w:val="18"/>
              </w:rPr>
            </w:pPr>
            <w:r w:rsidRPr="002505AD">
              <w:rPr>
                <w:szCs w:val="18"/>
              </w:rPr>
              <w:t>Table 5.2-1</w:t>
            </w:r>
          </w:p>
        </w:tc>
        <w:tc>
          <w:tcPr>
            <w:tcW w:w="1417" w:type="dxa"/>
            <w:vAlign w:val="center"/>
          </w:tcPr>
          <w:p w14:paraId="31EA6369" w14:textId="77777777" w:rsidR="009B13CE" w:rsidRPr="002505AD" w:rsidRDefault="009B13CE" w:rsidP="000B6266">
            <w:pPr>
              <w:pStyle w:val="TAC"/>
            </w:pPr>
            <w:r w:rsidRPr="002505AD">
              <w:t>N/A</w:t>
            </w:r>
          </w:p>
        </w:tc>
      </w:tr>
      <w:tr w:rsidR="009B13CE" w:rsidRPr="002505AD" w14:paraId="3F54CB0F" w14:textId="77777777" w:rsidTr="000B6266">
        <w:trPr>
          <w:trHeight w:val="70"/>
          <w:jc w:val="center"/>
        </w:trPr>
        <w:tc>
          <w:tcPr>
            <w:tcW w:w="1100" w:type="dxa"/>
            <w:vAlign w:val="center"/>
          </w:tcPr>
          <w:p w14:paraId="489B5635" w14:textId="77777777" w:rsidR="009B13CE" w:rsidRPr="002505AD" w:rsidRDefault="009B13CE" w:rsidP="000B6266">
            <w:pPr>
              <w:pStyle w:val="TAC"/>
              <w:rPr>
                <w:rFonts w:cs="Arial"/>
              </w:rPr>
            </w:pPr>
            <w:r w:rsidRPr="002505AD">
              <w:rPr>
                <w:rFonts w:cs="Arial"/>
              </w:rPr>
              <w:t>NS_24</w:t>
            </w:r>
          </w:p>
        </w:tc>
        <w:tc>
          <w:tcPr>
            <w:tcW w:w="1510" w:type="dxa"/>
            <w:shd w:val="clear" w:color="auto" w:fill="auto"/>
            <w:vAlign w:val="center"/>
          </w:tcPr>
          <w:p w14:paraId="0A46FE02" w14:textId="77777777" w:rsidR="009B13CE" w:rsidRPr="002505AD" w:rsidRDefault="009B13CE" w:rsidP="000B6266">
            <w:pPr>
              <w:pStyle w:val="TAC"/>
              <w:rPr>
                <w:rFonts w:cs="Arial"/>
              </w:rPr>
            </w:pPr>
            <w:r w:rsidRPr="002505AD">
              <w:rPr>
                <w:rFonts w:cs="Arial"/>
              </w:rPr>
              <w:t>6.5B.4.4.3</w:t>
            </w:r>
          </w:p>
        </w:tc>
        <w:tc>
          <w:tcPr>
            <w:tcW w:w="1645" w:type="dxa"/>
            <w:shd w:val="clear" w:color="auto" w:fill="auto"/>
            <w:vAlign w:val="center"/>
          </w:tcPr>
          <w:p w14:paraId="608B4287" w14:textId="77777777" w:rsidR="009B13CE" w:rsidRPr="002505AD" w:rsidRDefault="009B13CE" w:rsidP="000B6266">
            <w:pPr>
              <w:pStyle w:val="TAC"/>
            </w:pPr>
            <w:r w:rsidRPr="002505AD">
              <w:rPr>
                <w:rFonts w:cs="Arial"/>
              </w:rPr>
              <w:t>256</w:t>
            </w:r>
          </w:p>
        </w:tc>
        <w:tc>
          <w:tcPr>
            <w:tcW w:w="1417" w:type="dxa"/>
            <w:vAlign w:val="center"/>
          </w:tcPr>
          <w:p w14:paraId="598430E6" w14:textId="77777777" w:rsidR="009B13CE" w:rsidRPr="002505AD" w:rsidRDefault="009B13CE" w:rsidP="000B6266">
            <w:pPr>
              <w:pStyle w:val="TAC"/>
            </w:pPr>
            <w:r w:rsidRPr="002505AD">
              <w:rPr>
                <w:rFonts w:cs="Arial"/>
              </w:rPr>
              <w:t>≤</w:t>
            </w:r>
            <w:r w:rsidRPr="002505AD" w:rsidDel="00AB41F7">
              <w:rPr>
                <w:rFonts w:cs="Arial"/>
              </w:rPr>
              <w:t xml:space="preserve"> </w:t>
            </w:r>
            <w:r>
              <w:rPr>
                <w:rFonts w:cs="Arial"/>
                <w:lang w:eastAsia="zh-CN"/>
              </w:rPr>
              <w:t>8</w:t>
            </w:r>
          </w:p>
        </w:tc>
      </w:tr>
      <w:tr w:rsidR="009B13CE" w:rsidRPr="002505AD" w14:paraId="5009C24F" w14:textId="77777777" w:rsidTr="000B6266">
        <w:trPr>
          <w:jc w:val="center"/>
        </w:trPr>
        <w:tc>
          <w:tcPr>
            <w:tcW w:w="1100" w:type="dxa"/>
            <w:vAlign w:val="center"/>
          </w:tcPr>
          <w:p w14:paraId="32FEE0AE" w14:textId="77777777" w:rsidR="009B13CE" w:rsidRPr="002505AD" w:rsidRDefault="009B13CE" w:rsidP="000B6266">
            <w:pPr>
              <w:pStyle w:val="TAC"/>
              <w:rPr>
                <w:lang w:eastAsia="zh-CN"/>
              </w:rPr>
            </w:pPr>
            <w:r w:rsidRPr="002505AD">
              <w:rPr>
                <w:rFonts w:cs="Arial"/>
              </w:rPr>
              <w:t>NS_02N</w:t>
            </w:r>
          </w:p>
        </w:tc>
        <w:tc>
          <w:tcPr>
            <w:tcW w:w="1510" w:type="dxa"/>
            <w:shd w:val="clear" w:color="auto" w:fill="auto"/>
            <w:vAlign w:val="center"/>
          </w:tcPr>
          <w:p w14:paraId="76FE5211" w14:textId="77777777" w:rsidR="009B13CE" w:rsidRPr="002505AD" w:rsidRDefault="009B13CE" w:rsidP="000B6266">
            <w:pPr>
              <w:pStyle w:val="TAC"/>
              <w:rPr>
                <w:szCs w:val="18"/>
              </w:rPr>
            </w:pPr>
            <w:r w:rsidRPr="002505AD">
              <w:rPr>
                <w:rFonts w:cs="Arial"/>
              </w:rPr>
              <w:t>6.5B.4.4.2</w:t>
            </w:r>
          </w:p>
        </w:tc>
        <w:tc>
          <w:tcPr>
            <w:tcW w:w="1645" w:type="dxa"/>
            <w:shd w:val="clear" w:color="auto" w:fill="auto"/>
            <w:vAlign w:val="center"/>
          </w:tcPr>
          <w:p w14:paraId="159F54BC" w14:textId="77777777" w:rsidR="009B13CE" w:rsidRPr="002505AD" w:rsidRDefault="009B13CE" w:rsidP="000B6266">
            <w:pPr>
              <w:pStyle w:val="TAC"/>
              <w:rPr>
                <w:szCs w:val="18"/>
              </w:rPr>
            </w:pPr>
            <w:r w:rsidRPr="002505AD">
              <w:rPr>
                <w:rFonts w:cs="Arial"/>
              </w:rPr>
              <w:t>255</w:t>
            </w:r>
          </w:p>
        </w:tc>
        <w:tc>
          <w:tcPr>
            <w:tcW w:w="1417" w:type="dxa"/>
            <w:vAlign w:val="center"/>
          </w:tcPr>
          <w:p w14:paraId="1C825BD5" w14:textId="77777777" w:rsidR="009B13CE" w:rsidRPr="002505AD" w:rsidRDefault="009B13CE" w:rsidP="000B6266">
            <w:pPr>
              <w:pStyle w:val="TAC"/>
            </w:pPr>
            <w:r w:rsidRPr="002505AD">
              <w:t>N/A</w:t>
            </w:r>
          </w:p>
        </w:tc>
      </w:tr>
    </w:tbl>
    <w:p w14:paraId="6BED682B" w14:textId="77777777" w:rsidR="00DD7357" w:rsidRDefault="00DD7357" w:rsidP="00DD7357">
      <w:pPr>
        <w:spacing w:after="0"/>
        <w:rPr>
          <w:rFonts w:eastAsia="Arial"/>
          <w:b/>
          <w:bCs/>
          <w:lang w:eastAsia="zh-CN"/>
        </w:rPr>
      </w:pPr>
    </w:p>
    <w:p w14:paraId="217038ED" w14:textId="29D46BFF" w:rsidR="009B13CE" w:rsidRPr="00A53F90" w:rsidRDefault="00DD7357" w:rsidP="00A53F90">
      <w:pPr>
        <w:spacing w:after="0"/>
        <w:rPr>
          <w:rFonts w:eastAsia="Arial"/>
          <w:b/>
          <w:bCs/>
          <w:lang w:eastAsia="zh-CN"/>
        </w:rPr>
      </w:pPr>
      <w:r w:rsidRPr="00DD7357">
        <w:rPr>
          <w:rFonts w:eastAsia="Arial"/>
          <w:b/>
          <w:bCs/>
          <w:lang w:eastAsia="zh-CN"/>
        </w:rPr>
        <w:t xml:space="preserve">Proposal for PC1.5 </w:t>
      </w:r>
      <w:r>
        <w:rPr>
          <w:rFonts w:eastAsia="Arial"/>
          <w:b/>
          <w:bCs/>
          <w:lang w:eastAsia="zh-CN"/>
        </w:rPr>
        <w:t>power boosting</w:t>
      </w:r>
      <w:r w:rsidRPr="00DD7357">
        <w:rPr>
          <w:rFonts w:eastAsia="Arial"/>
          <w:b/>
          <w:bCs/>
          <w:lang w:eastAsia="zh-CN"/>
        </w:rPr>
        <w:t>:</w:t>
      </w:r>
      <w:r w:rsidR="00A53F90">
        <w:rPr>
          <w:rFonts w:eastAsia="Arial"/>
          <w:b/>
          <w:bCs/>
          <w:lang w:eastAsia="zh-CN"/>
        </w:rPr>
        <w:t xml:space="preserve"> Power </w:t>
      </w:r>
      <w:r w:rsidR="009B13CE" w:rsidRPr="00A53F90">
        <w:rPr>
          <w:rFonts w:eastAsia="Arial"/>
          <w:b/>
          <w:bCs/>
          <w:lang w:eastAsia="zh-CN"/>
        </w:rPr>
        <w:t xml:space="preserve">boosting </w:t>
      </w:r>
      <w:r w:rsidR="00A53F90">
        <w:rPr>
          <w:rFonts w:eastAsia="Arial"/>
          <w:b/>
          <w:bCs/>
          <w:lang w:eastAsia="zh-CN"/>
        </w:rPr>
        <w:t xml:space="preserve">is specified </w:t>
      </w:r>
      <w:r w:rsidR="009B13CE" w:rsidRPr="00A53F90">
        <w:rPr>
          <w:rFonts w:eastAsia="Arial"/>
          <w:b/>
          <w:bCs/>
          <w:lang w:eastAsia="zh-CN"/>
        </w:rPr>
        <w:t xml:space="preserve">for PC1.5, </w:t>
      </w:r>
      <w:r w:rsidR="00A53F90">
        <w:rPr>
          <w:rFonts w:eastAsia="Arial"/>
          <w:b/>
          <w:bCs/>
          <w:lang w:eastAsia="zh-CN"/>
        </w:rPr>
        <w:t xml:space="preserve">by modifying the </w:t>
      </w:r>
      <w:r w:rsidR="00A53F90" w:rsidRPr="00A53F90">
        <w:rPr>
          <w:rFonts w:eastAsia="Arial"/>
          <w:b/>
          <w:bCs/>
          <w:lang w:eastAsia="zh-CN"/>
        </w:rPr>
        <w:t>clause 6.2B.4 in TS 36.102</w:t>
      </w:r>
      <w:r w:rsidR="00A53F90">
        <w:rPr>
          <w:rFonts w:eastAsia="Arial"/>
          <w:b/>
          <w:bCs/>
          <w:lang w:eastAsia="zh-CN"/>
        </w:rPr>
        <w:t xml:space="preserve"> </w:t>
      </w:r>
      <w:r w:rsidR="005C3BBD">
        <w:rPr>
          <w:rFonts w:eastAsia="Arial"/>
          <w:b/>
          <w:bCs/>
          <w:lang w:eastAsia="zh-CN"/>
        </w:rPr>
        <w:t>in adding the</w:t>
      </w:r>
      <w:r w:rsidR="009B13CE" w:rsidRPr="00A53F90">
        <w:rPr>
          <w:rFonts w:eastAsia="Arial"/>
          <w:b/>
          <w:bCs/>
          <w:lang w:eastAsia="zh-CN"/>
        </w:rPr>
        <w:t xml:space="preserve"> </w:t>
      </w:r>
      <w:r w:rsidR="009B13CE" w:rsidRPr="00A53F90">
        <w:rPr>
          <w:rFonts w:eastAsia="Arial"/>
          <w:b/>
          <w:bCs/>
          <w:highlight w:val="yellow"/>
          <w:lang w:eastAsia="zh-CN"/>
        </w:rPr>
        <w:t>yellow</w:t>
      </w:r>
      <w:r w:rsidR="009B13CE" w:rsidRPr="00A53F90">
        <w:rPr>
          <w:rFonts w:eastAsia="Arial"/>
          <w:b/>
          <w:bCs/>
          <w:lang w:eastAsia="zh-CN"/>
        </w:rPr>
        <w:t xml:space="preserve"> </w:t>
      </w:r>
      <w:r w:rsidR="005C3BBD">
        <w:rPr>
          <w:rFonts w:eastAsia="Arial"/>
          <w:b/>
          <w:bCs/>
          <w:lang w:eastAsia="zh-CN"/>
        </w:rPr>
        <w:t>text below:</w:t>
      </w:r>
      <w:r w:rsidR="009B13CE" w:rsidRPr="00A53F90">
        <w:rPr>
          <w:rFonts w:eastAsia="Arial"/>
          <w:b/>
          <w:bCs/>
          <w:lang w:eastAsia="zh-CN"/>
        </w:rPr>
        <w:t xml:space="preserve"> </w:t>
      </w:r>
    </w:p>
    <w:p w14:paraId="6944A8F9" w14:textId="77777777" w:rsidR="009B13CE" w:rsidRDefault="009B13CE" w:rsidP="009B13CE">
      <w:r>
        <w:t xml:space="preserve">For category </w:t>
      </w:r>
      <w:r>
        <w:rPr>
          <w:rFonts w:eastAsia="SimSun" w:hint="eastAsia"/>
          <w:lang w:val="en-US" w:eastAsia="zh-CN"/>
        </w:rPr>
        <w:t>NB1 and NB2</w:t>
      </w:r>
      <w:r>
        <w:t xml:space="preserve"> UE, the configured transmitted power requirements in clause 6.2.5F of TS 36.101 [7] shall apply</w:t>
      </w:r>
      <w:r w:rsidRPr="00E90D75">
        <w:t xml:space="preserve"> </w:t>
      </w:r>
      <w:r>
        <w:t>except for:</w:t>
      </w:r>
    </w:p>
    <w:p w14:paraId="0A13403D" w14:textId="77777777" w:rsidR="009B13CE" w:rsidRDefault="009B13CE" w:rsidP="009B13CE">
      <w:pPr>
        <w:spacing w:after="0"/>
      </w:pPr>
      <w:r>
        <w:t xml:space="preserve">The definition of </w:t>
      </w: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rFonts w:cs="Vrinda"/>
          <w:vertAlign w:val="subscript"/>
          <w:lang w:bidi="bn-IN"/>
        </w:rPr>
        <w:t>,</w:t>
      </w:r>
      <w:r w:rsidRPr="001D386E">
        <w:rPr>
          <w:rFonts w:cs="Vrinda"/>
          <w:i/>
          <w:vertAlign w:val="subscript"/>
          <w:lang w:bidi="bn-IN"/>
        </w:rPr>
        <w:t>c</w:t>
      </w:r>
      <w:proofErr w:type="spellEnd"/>
      <w:proofErr w:type="gramEnd"/>
      <w:r>
        <w:t xml:space="preserve"> and </w:t>
      </w:r>
      <w:proofErr w:type="spellStart"/>
      <w:r w:rsidRPr="001D386E">
        <w:rPr>
          <w:lang w:bidi="bn-IN"/>
        </w:rPr>
        <w:t>P</w:t>
      </w:r>
      <w:r w:rsidRPr="001D386E">
        <w:rPr>
          <w:vertAlign w:val="subscript"/>
          <w:lang w:bidi="bn-IN"/>
        </w:rPr>
        <w:t>CMAX_</w:t>
      </w:r>
      <w:r>
        <w:rPr>
          <w:vertAlign w:val="subscript"/>
          <w:lang w:bidi="bn-IN"/>
        </w:rPr>
        <w:t>H</w:t>
      </w:r>
      <w:r w:rsidRPr="001D386E">
        <w:rPr>
          <w:rFonts w:cs="Vrinda"/>
          <w:vertAlign w:val="subscript"/>
          <w:lang w:bidi="bn-IN"/>
        </w:rPr>
        <w:t>,</w:t>
      </w:r>
      <w:r w:rsidRPr="001D386E">
        <w:rPr>
          <w:rFonts w:cs="Vrinda"/>
          <w:i/>
          <w:vertAlign w:val="subscript"/>
          <w:lang w:bidi="bn-IN"/>
        </w:rPr>
        <w:t>c</w:t>
      </w:r>
      <w:proofErr w:type="spellEnd"/>
      <w:r>
        <w:t xml:space="preserve"> which would be substituted by:</w:t>
      </w:r>
    </w:p>
    <w:p w14:paraId="1F94073B" w14:textId="77777777" w:rsidR="009B13CE" w:rsidRDefault="009B13CE" w:rsidP="009B13CE">
      <w:pPr>
        <w:spacing w:after="0"/>
        <w:ind w:firstLine="284"/>
        <w:rPr>
          <w:lang w:bidi="bn-IN"/>
        </w:rPr>
      </w:pPr>
      <w:r w:rsidRPr="001D386E">
        <w:rPr>
          <w:rFonts w:ascii="Symbol" w:hAnsi="Symbol"/>
          <w:lang w:bidi="bn-IN"/>
        </w:rPr>
        <w:t></w:t>
      </w:r>
      <w:r w:rsidRPr="001D386E">
        <w:rPr>
          <w:lang w:bidi="bn-IN"/>
        </w:rPr>
        <w:tab/>
      </w: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vertAlign w:val="subscript"/>
          <w:lang w:bidi="bn-IN"/>
        </w:rPr>
        <w:t xml:space="preserve"> </w:t>
      </w:r>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rPr>
          <w:lang w:bidi="bn-IN"/>
        </w:rPr>
        <w:t xml:space="preserve"> – MAX(</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 A-</w:t>
      </w:r>
      <w:proofErr w:type="spellStart"/>
      <w:r w:rsidRPr="001D386E">
        <w:rPr>
          <w:lang w:bidi="bn-IN"/>
        </w:rPr>
        <w:t>MPR</w:t>
      </w:r>
      <w:r w:rsidRPr="001D386E">
        <w:rPr>
          <w:rFonts w:cs="Vrinda"/>
          <w:i/>
          <w:vertAlign w:val="subscript"/>
          <w:lang w:bidi="bn-IN"/>
        </w:rPr>
        <w:t>c</w:t>
      </w:r>
      <w:proofErr w:type="spellEnd"/>
      <w:r w:rsidRPr="001D386E">
        <w:rPr>
          <w:lang w:bidi="bn-IN"/>
        </w:rPr>
        <w:t>, P-</w:t>
      </w:r>
      <w:proofErr w:type="spellStart"/>
      <w:r w:rsidRPr="001D386E">
        <w:rPr>
          <w:lang w:bidi="bn-IN"/>
        </w:rPr>
        <w:t>MPR</w:t>
      </w:r>
      <w:r w:rsidRPr="001D386E">
        <w:rPr>
          <w:rFonts w:cs="Vrinda"/>
          <w:i/>
          <w:vertAlign w:val="subscript"/>
          <w:lang w:bidi="bn-IN"/>
        </w:rPr>
        <w:t>c</w:t>
      </w:r>
      <w:proofErr w:type="spellEnd"/>
      <w:r w:rsidRPr="001D386E">
        <w:rPr>
          <w:lang w:bidi="bn-IN"/>
        </w:rPr>
        <w:t>)</w:t>
      </w:r>
      <w:r w:rsidRPr="00AA1295">
        <w:rPr>
          <w:lang w:bidi="bn-IN"/>
        </w:rPr>
        <w:t xml:space="preserve"> </w:t>
      </w:r>
      <w:r w:rsidRPr="006D697C">
        <w:rPr>
          <w:lang w:bidi="bn-IN"/>
        </w:rPr>
        <w:t xml:space="preserve">+ </w:t>
      </w:r>
      <w:proofErr w:type="spellStart"/>
      <w:r w:rsidRPr="006D697C">
        <w:t>ΔP</w:t>
      </w:r>
      <w:r w:rsidRPr="006D697C">
        <w:rPr>
          <w:vertAlign w:val="subscript"/>
          <w:lang w:eastAsia="zh-CN"/>
        </w:rPr>
        <w:t>NB</w:t>
      </w:r>
      <w:r w:rsidRPr="006D697C">
        <w:rPr>
          <w:vertAlign w:val="subscript"/>
        </w:rPr>
        <w:t>Boost</w:t>
      </w:r>
      <w:proofErr w:type="spellEnd"/>
      <w:r w:rsidRPr="001D386E">
        <w:rPr>
          <w:lang w:bidi="bn-IN"/>
        </w:rPr>
        <w:t>}</w:t>
      </w:r>
    </w:p>
    <w:p w14:paraId="0CE61636" w14:textId="77777777" w:rsidR="009B13CE" w:rsidRPr="00AA1295" w:rsidRDefault="009B13CE" w:rsidP="009B13CE">
      <w:pPr>
        <w:pStyle w:val="B10"/>
        <w:spacing w:after="0"/>
        <w:rPr>
          <w:lang w:bidi="bn-IN"/>
        </w:rPr>
      </w:pPr>
      <w:r w:rsidRPr="001D386E">
        <w:rPr>
          <w:rFonts w:ascii="Symbol" w:hAnsi="Symbol"/>
          <w:lang w:bidi="bn-IN"/>
        </w:rPr>
        <w:t></w:t>
      </w:r>
      <w:r>
        <w:rPr>
          <w:lang w:bidi="bn-IN"/>
        </w:rPr>
        <w:t xml:space="preserve"> </w:t>
      </w:r>
      <w:proofErr w:type="spellStart"/>
      <w:r w:rsidRPr="001D386E">
        <w:rPr>
          <w:lang w:bidi="bn-IN"/>
        </w:rPr>
        <w:t>P</w:t>
      </w:r>
      <w:r w:rsidRPr="001D386E">
        <w:rPr>
          <w:vertAlign w:val="subscript"/>
          <w:lang w:bidi="bn-IN"/>
        </w:rPr>
        <w:t>CMAX_</w:t>
      </w:r>
      <w:proofErr w:type="gramStart"/>
      <w:r w:rsidRPr="001D386E">
        <w:rPr>
          <w:vertAlign w:val="subscript"/>
          <w:lang w:bidi="bn-IN"/>
        </w:rPr>
        <w:t>H,</w:t>
      </w:r>
      <w:r w:rsidRPr="001D386E">
        <w:rPr>
          <w:i/>
          <w:vertAlign w:val="subscript"/>
          <w:lang w:bidi="bn-IN"/>
        </w:rPr>
        <w:t>c</w:t>
      </w:r>
      <w:proofErr w:type="spellEnd"/>
      <w:proofErr w:type="gram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rPr>
          <w:lang w:bidi="bn-IN"/>
        </w:rPr>
        <w:t xml:space="preserve"> + </w:t>
      </w:r>
      <w:proofErr w:type="spellStart"/>
      <w:r w:rsidRPr="001D0283">
        <w:t>ΔP</w:t>
      </w:r>
      <w:r>
        <w:rPr>
          <w:rFonts w:hint="eastAsia"/>
          <w:vertAlign w:val="subscript"/>
          <w:lang w:eastAsia="zh-CN"/>
        </w:rPr>
        <w:t>NB</w:t>
      </w:r>
      <w:r w:rsidRPr="001D0283">
        <w:rPr>
          <w:vertAlign w:val="subscript"/>
        </w:rPr>
        <w:t>Boost</w:t>
      </w:r>
      <w:proofErr w:type="spellEnd"/>
      <w:r w:rsidRPr="001D386E">
        <w:rPr>
          <w:lang w:bidi="bn-IN"/>
        </w:rPr>
        <w:t xml:space="preserve"> }</w:t>
      </w:r>
    </w:p>
    <w:p w14:paraId="71EEDCCC" w14:textId="77777777" w:rsidR="009B13CE" w:rsidRDefault="009B13CE" w:rsidP="009B13CE">
      <w:pPr>
        <w:spacing w:after="0"/>
      </w:pPr>
      <w:r>
        <w:t>, wherein</w:t>
      </w:r>
    </w:p>
    <w:p w14:paraId="73996D60" w14:textId="77777777" w:rsidR="009B13CE" w:rsidRDefault="009B13CE" w:rsidP="009B13CE">
      <w:pPr>
        <w:pStyle w:val="B10"/>
        <w:spacing w:after="0"/>
        <w:rPr>
          <w:lang w:bidi="bn-IN"/>
        </w:rPr>
      </w:pPr>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w:t>
      </w:r>
      <w:r>
        <w:rPr>
          <w:lang w:bidi="bn-IN"/>
        </w:rPr>
        <w:t>B</w:t>
      </w:r>
      <w:r w:rsidRPr="001D386E">
        <w:rPr>
          <w:lang w:bidi="bn-IN"/>
        </w:rPr>
        <w:t>.</w:t>
      </w:r>
      <w:r>
        <w:rPr>
          <w:lang w:bidi="bn-IN"/>
        </w:rPr>
        <w:t>1</w:t>
      </w:r>
      <w:r w:rsidRPr="001D386E">
        <w:rPr>
          <w:lang w:bidi="bn-IN"/>
        </w:rPr>
        <w:t xml:space="preserve">-1 without </w:t>
      </w:r>
      <w:proofErr w:type="gramStart"/>
      <w:r w:rsidRPr="001D386E">
        <w:rPr>
          <w:lang w:bidi="bn-IN"/>
        </w:rPr>
        <w:t>taking into account</w:t>
      </w:r>
      <w:proofErr w:type="gramEnd"/>
      <w:r w:rsidRPr="001D386E">
        <w:rPr>
          <w:lang w:bidi="bn-IN"/>
        </w:rPr>
        <w:t xml:space="preserve"> the tolerance specified in the Table 6.2</w:t>
      </w:r>
      <w:r>
        <w:rPr>
          <w:lang w:bidi="bn-IN"/>
        </w:rPr>
        <w:t>B</w:t>
      </w:r>
      <w:r w:rsidRPr="001D386E">
        <w:rPr>
          <w:lang w:bidi="bn-IN"/>
        </w:rPr>
        <w:t>.</w:t>
      </w:r>
      <w:r>
        <w:rPr>
          <w:lang w:bidi="bn-IN"/>
        </w:rPr>
        <w:t>1</w:t>
      </w:r>
      <w:r w:rsidRPr="001D386E">
        <w:rPr>
          <w:lang w:bidi="bn-IN"/>
        </w:rPr>
        <w:t>-1</w:t>
      </w:r>
    </w:p>
    <w:p w14:paraId="6005F209" w14:textId="77777777" w:rsidR="009B13CE" w:rsidRPr="006D697C" w:rsidRDefault="009B13CE" w:rsidP="009B13CE">
      <w:pPr>
        <w:pStyle w:val="B10"/>
        <w:spacing w:after="0"/>
      </w:pPr>
      <w:r w:rsidRPr="006D697C">
        <w:rPr>
          <w:lang w:bidi="bn-IN"/>
        </w:rPr>
        <w:t>-</w:t>
      </w:r>
      <w:r w:rsidRPr="006D697C">
        <w:rPr>
          <w:lang w:bidi="bn-IN"/>
        </w:rPr>
        <w:tab/>
      </w:r>
      <w:proofErr w:type="spellStart"/>
      <w:r w:rsidRPr="006D697C">
        <w:t>ΔP</w:t>
      </w:r>
      <w:r w:rsidRPr="006D697C">
        <w:rPr>
          <w:vertAlign w:val="subscript"/>
          <w:lang w:eastAsia="zh-CN"/>
        </w:rPr>
        <w:t>NB</w:t>
      </w:r>
      <w:r w:rsidRPr="006D697C">
        <w:rPr>
          <w:vertAlign w:val="subscript"/>
        </w:rPr>
        <w:t>Boost</w:t>
      </w:r>
      <w:proofErr w:type="spellEnd"/>
      <w:r w:rsidRPr="006D697C">
        <w:rPr>
          <w:lang w:bidi="bn-IN"/>
        </w:rPr>
        <w:t xml:space="preserve"> </w:t>
      </w:r>
      <w:r w:rsidRPr="006D697C">
        <w:rPr>
          <w:lang w:eastAsia="zh-CN"/>
        </w:rPr>
        <w:t xml:space="preserve">is defined </w:t>
      </w:r>
      <w:r w:rsidRPr="006D697C">
        <w:t xml:space="preserve">as </w:t>
      </w:r>
    </w:p>
    <w:p w14:paraId="63B5AF19" w14:textId="27ACC247" w:rsidR="009B13CE" w:rsidRDefault="009B13CE" w:rsidP="005C3BBD">
      <w:pPr>
        <w:pStyle w:val="B10"/>
        <w:spacing w:after="0"/>
        <w:ind w:leftChars="584" w:left="1168" w:firstLine="0"/>
      </w:pPr>
      <w:r w:rsidRPr="006D697C">
        <w:t>2dB for single tone pos</w:t>
      </w:r>
      <w:r>
        <w:t>i</w:t>
      </w:r>
      <w:r w:rsidRPr="006D697C">
        <w:t>tions</w:t>
      </w:r>
      <w:r w:rsidR="005C3BBD">
        <w:t xml:space="preserve"> </w:t>
      </w:r>
      <w:r>
        <w:t xml:space="preserve">3 to </w:t>
      </w:r>
      <w:r w:rsidRPr="006D697C">
        <w:t>8 for 15</w:t>
      </w:r>
      <w:r>
        <w:t>k</w:t>
      </w:r>
      <w:r w:rsidRPr="006D697C">
        <w:t>Hz SCS and 8</w:t>
      </w:r>
      <w:r>
        <w:t xml:space="preserve"> to </w:t>
      </w:r>
      <w:r w:rsidRPr="006D697C">
        <w:t>39 for 3.75</w:t>
      </w:r>
      <w:r>
        <w:t>k</w:t>
      </w:r>
      <w:r w:rsidRPr="006D697C">
        <w:t>Hz</w:t>
      </w:r>
      <w:r>
        <w:t xml:space="preserve"> </w:t>
      </w:r>
      <w:r w:rsidRPr="005C5D6F">
        <w:rPr>
          <w:highlight w:val="yellow"/>
        </w:rPr>
        <w:t>for PC2</w:t>
      </w:r>
    </w:p>
    <w:p w14:paraId="653EBBC8" w14:textId="77777777" w:rsidR="009B13CE" w:rsidRDefault="009B13CE" w:rsidP="009B13CE">
      <w:pPr>
        <w:pStyle w:val="B10"/>
        <w:spacing w:after="0"/>
        <w:ind w:leftChars="584" w:left="1168" w:firstLine="0"/>
      </w:pPr>
      <w:r w:rsidRPr="006D697C">
        <w:t>1dB for</w:t>
      </w:r>
      <w:r w:rsidRPr="004F6E61">
        <w:rPr>
          <w:highlight w:val="yellow"/>
        </w:rPr>
        <w:t>:</w:t>
      </w:r>
    </w:p>
    <w:p w14:paraId="32B6D56D" w14:textId="77777777" w:rsidR="009B13CE" w:rsidRDefault="009B13CE" w:rsidP="009B13CE">
      <w:pPr>
        <w:pStyle w:val="B10"/>
        <w:numPr>
          <w:ilvl w:val="2"/>
          <w:numId w:val="79"/>
        </w:numPr>
        <w:spacing w:after="0"/>
      </w:pPr>
      <w:r>
        <w:t>O</w:t>
      </w:r>
      <w:r w:rsidRPr="006D697C">
        <w:t>ther single tone positions and all multi-tone cases</w:t>
      </w:r>
      <w:r>
        <w:t xml:space="preserve"> </w:t>
      </w:r>
      <w:r w:rsidRPr="004F6E61">
        <w:rPr>
          <w:highlight w:val="yellow"/>
        </w:rPr>
        <w:t>for PC2</w:t>
      </w:r>
    </w:p>
    <w:p w14:paraId="26C067A5" w14:textId="77777777" w:rsidR="005C3BBD" w:rsidRPr="005C5D6F" w:rsidRDefault="005C3BBD" w:rsidP="005C3BBD">
      <w:pPr>
        <w:pStyle w:val="B10"/>
        <w:numPr>
          <w:ilvl w:val="2"/>
          <w:numId w:val="79"/>
        </w:numPr>
        <w:spacing w:after="0"/>
        <w:rPr>
          <w:highlight w:val="yellow"/>
        </w:rPr>
      </w:pPr>
      <w:r w:rsidRPr="005C5D6F">
        <w:rPr>
          <w:highlight w:val="yellow"/>
        </w:rPr>
        <w:t>2 to 9 for 15</w:t>
      </w:r>
      <w:r>
        <w:rPr>
          <w:highlight w:val="yellow"/>
        </w:rPr>
        <w:t>k</w:t>
      </w:r>
      <w:r w:rsidRPr="005C5D6F">
        <w:rPr>
          <w:highlight w:val="yellow"/>
        </w:rPr>
        <w:t>Hz SCS and 6 to 41 for 3.75kHz for PC1.5</w:t>
      </w:r>
    </w:p>
    <w:p w14:paraId="02184382" w14:textId="77777777" w:rsidR="009B13CE" w:rsidRPr="006D697C" w:rsidRDefault="009B13CE" w:rsidP="009B13CE">
      <w:pPr>
        <w:pStyle w:val="B10"/>
        <w:spacing w:after="0"/>
        <w:ind w:leftChars="384" w:left="768" w:firstLine="0"/>
        <w:rPr>
          <w:lang w:eastAsia="zh-CN"/>
        </w:rPr>
      </w:pPr>
      <w:r w:rsidRPr="006D697C">
        <w:rPr>
          <w:lang w:eastAsia="zh-CN"/>
        </w:rPr>
        <w:t xml:space="preserve">when </w:t>
      </w:r>
      <w:proofErr w:type="gramStart"/>
      <w:r w:rsidRPr="006D697C">
        <w:rPr>
          <w:lang w:eastAsia="zh-CN"/>
        </w:rPr>
        <w:t>all of</w:t>
      </w:r>
      <w:proofErr w:type="gramEnd"/>
      <w:r w:rsidRPr="006D697C">
        <w:rPr>
          <w:lang w:eastAsia="zh-CN"/>
        </w:rPr>
        <w:t xml:space="preserve"> the following conditions are met:</w:t>
      </w:r>
    </w:p>
    <w:p w14:paraId="77E29103" w14:textId="77777777" w:rsidR="009B13CE" w:rsidRPr="006D697C" w:rsidRDefault="009B13CE" w:rsidP="009B13CE">
      <w:pPr>
        <w:pStyle w:val="B10"/>
        <w:spacing w:after="0"/>
        <w:ind w:leftChars="584" w:left="1168" w:firstLine="0"/>
        <w:rPr>
          <w:lang w:eastAsia="zh-CN"/>
        </w:rPr>
      </w:pPr>
      <w:r w:rsidRPr="006D697C">
        <w:rPr>
          <w:lang w:eastAsia="zh-CN"/>
        </w:rPr>
        <w:t>if the UE indicate</w:t>
      </w:r>
      <w:r>
        <w:rPr>
          <w:lang w:eastAsia="zh-CN"/>
        </w:rPr>
        <w:t>s</w:t>
      </w:r>
      <w:r w:rsidRPr="006D697C">
        <w:rPr>
          <w:lang w:eastAsia="zh-CN"/>
        </w:rPr>
        <w:t xml:space="preserve"> support for UE capability [</w:t>
      </w:r>
      <w:r w:rsidRPr="006D697C">
        <w:rPr>
          <w:i/>
          <w:iCs/>
          <w:lang w:eastAsia="zh-CN"/>
        </w:rPr>
        <w:t>powerBoosting-NBIotNTN-r19</w:t>
      </w:r>
      <w:r w:rsidRPr="006D697C">
        <w:rPr>
          <w:lang w:eastAsia="zh-CN"/>
        </w:rPr>
        <w:t>]</w:t>
      </w:r>
    </w:p>
    <w:p w14:paraId="49E22889" w14:textId="77777777" w:rsidR="009B13CE" w:rsidRPr="006D697C" w:rsidRDefault="009B13CE" w:rsidP="009B13CE">
      <w:pPr>
        <w:pStyle w:val="B10"/>
        <w:spacing w:after="0"/>
        <w:ind w:leftChars="584" w:left="1168" w:firstLine="0"/>
        <w:rPr>
          <w:lang w:eastAsia="zh-CN"/>
        </w:rPr>
      </w:pPr>
      <w:r w:rsidRPr="006D697C">
        <w:rPr>
          <w:lang w:eastAsia="zh-CN"/>
        </w:rPr>
        <w:t>if IE [</w:t>
      </w:r>
      <w:r w:rsidRPr="006D697C">
        <w:rPr>
          <w:i/>
          <w:iCs/>
          <w:lang w:eastAsia="zh-CN"/>
        </w:rPr>
        <w:t>powerBoostNBIotNTN-r19</w:t>
      </w:r>
      <w:r w:rsidRPr="006D697C">
        <w:rPr>
          <w:lang w:eastAsia="zh-CN"/>
        </w:rPr>
        <w:t>] is set to 1</w:t>
      </w:r>
    </w:p>
    <w:p w14:paraId="491A1751" w14:textId="60E44B51" w:rsidR="0052513D" w:rsidRPr="009B13CE" w:rsidRDefault="009B13CE" w:rsidP="009B13CE">
      <w:pPr>
        <w:pStyle w:val="B10"/>
        <w:spacing w:after="0"/>
        <w:ind w:leftChars="584" w:left="1168" w:firstLine="0"/>
        <w:rPr>
          <w:lang w:eastAsia="zh-CN"/>
        </w:rPr>
      </w:pPr>
      <w:r w:rsidRPr="006D697C">
        <w:rPr>
          <w:lang w:eastAsia="zh-CN"/>
        </w:rPr>
        <w:t>if UE indicate</w:t>
      </w:r>
      <w:r>
        <w:rPr>
          <w:lang w:eastAsia="zh-CN"/>
        </w:rPr>
        <w:t>s support for</w:t>
      </w:r>
      <w:r w:rsidRPr="006D697C">
        <w:rPr>
          <w:lang w:eastAsia="zh-CN"/>
        </w:rPr>
        <w:t xml:space="preserve"> power class 2</w:t>
      </w:r>
      <w:r>
        <w:rPr>
          <w:lang w:eastAsia="zh-CN"/>
        </w:rPr>
        <w:t xml:space="preserve"> </w:t>
      </w:r>
      <w:r w:rsidRPr="004F6E61">
        <w:rPr>
          <w:highlight w:val="yellow"/>
          <w:lang w:eastAsia="zh-CN"/>
        </w:rPr>
        <w:t>or power class 1.5.</w:t>
      </w:r>
    </w:p>
    <w:p w14:paraId="3A1423CF" w14:textId="5DD5410B" w:rsidR="006C0252" w:rsidRPr="00343AA7" w:rsidRDefault="006C0252" w:rsidP="00476DF4">
      <w:pPr>
        <w:pStyle w:val="Heading1"/>
        <w:numPr>
          <w:ilvl w:val="0"/>
          <w:numId w:val="1"/>
        </w:numPr>
        <w:ind w:left="567" w:hanging="567"/>
      </w:pPr>
      <w:r>
        <w:t>Conclusion</w:t>
      </w:r>
    </w:p>
    <w:p w14:paraId="37BF9A75" w14:textId="56FC0772" w:rsidR="008D1E2F" w:rsidRDefault="006C0252" w:rsidP="00A53F90">
      <w:r w:rsidRPr="0018029D">
        <w:t>I</w:t>
      </w:r>
      <w:r w:rsidR="00194C16" w:rsidRPr="0018029D">
        <w:t>n this contribution,</w:t>
      </w:r>
      <w:r w:rsidR="00194C16">
        <w:t xml:space="preserve"> we </w:t>
      </w:r>
      <w:r w:rsidR="00797EB4">
        <w:t xml:space="preserve">provide </w:t>
      </w:r>
      <w:r w:rsidR="008425C8">
        <w:t xml:space="preserve">our </w:t>
      </w:r>
      <w:r w:rsidR="0074219C">
        <w:t>input on PC1.5 NB-IoT-NTN MPR/boosting and A-MPR and make the following proposals.</w:t>
      </w:r>
    </w:p>
    <w:p w14:paraId="199CB026" w14:textId="77777777" w:rsidR="0074219C" w:rsidRPr="00DD7357" w:rsidRDefault="0074219C" w:rsidP="0074219C">
      <w:pPr>
        <w:spacing w:after="0"/>
        <w:rPr>
          <w:rFonts w:eastAsia="Arial"/>
          <w:b/>
          <w:bCs/>
          <w:lang w:eastAsia="zh-CN"/>
        </w:rPr>
      </w:pPr>
      <w:r w:rsidRPr="00DD7357">
        <w:rPr>
          <w:rFonts w:eastAsia="Arial"/>
          <w:b/>
          <w:bCs/>
          <w:lang w:eastAsia="zh-CN"/>
        </w:rPr>
        <w:t xml:space="preserve">Proposal for PC1.5 MPR and A-MPR: </w:t>
      </w:r>
      <w:r>
        <w:rPr>
          <w:rFonts w:eastAsia="Arial"/>
          <w:b/>
          <w:bCs/>
          <w:lang w:eastAsia="zh-CN"/>
        </w:rPr>
        <w:t>T</w:t>
      </w:r>
      <w:r w:rsidRPr="00DD7357">
        <w:rPr>
          <w:rFonts w:eastAsia="Arial"/>
          <w:b/>
          <w:bCs/>
          <w:lang w:eastAsia="zh-CN"/>
        </w:rPr>
        <w:t>he following tables are specified</w:t>
      </w:r>
      <w:r>
        <w:rPr>
          <w:rFonts w:eastAsia="Arial"/>
          <w:b/>
          <w:bCs/>
          <w:lang w:eastAsia="zh-CN"/>
        </w:rPr>
        <w:t xml:space="preserve"> in TS 38.101-5</w:t>
      </w:r>
    </w:p>
    <w:p w14:paraId="2B1E6607" w14:textId="77777777" w:rsidR="0074219C" w:rsidRPr="002505AD" w:rsidRDefault="0074219C" w:rsidP="0074219C">
      <w:pPr>
        <w:pStyle w:val="TH"/>
      </w:pPr>
      <w:r>
        <w:lastRenderedPageBreak/>
        <w:t>Table 1</w:t>
      </w:r>
      <w:r w:rsidRPr="002505AD">
        <w:t xml:space="preserve">: Maximum Power Reduction (MPR) for UE category NB1 and NB2 Power Class </w:t>
      </w:r>
      <w:r>
        <w:t>1.5, Single-Tone</w:t>
      </w:r>
    </w:p>
    <w:tbl>
      <w:tblPr>
        <w:tblW w:w="0" w:type="auto"/>
        <w:jc w:val="center"/>
        <w:tblLook w:val="0600" w:firstRow="0" w:lastRow="0" w:firstColumn="0" w:lastColumn="0" w:noHBand="1" w:noVBand="1"/>
      </w:tblPr>
      <w:tblGrid>
        <w:gridCol w:w="3867"/>
        <w:gridCol w:w="791"/>
        <w:gridCol w:w="702"/>
        <w:gridCol w:w="791"/>
        <w:gridCol w:w="736"/>
        <w:gridCol w:w="654"/>
        <w:gridCol w:w="736"/>
      </w:tblGrid>
      <w:tr w:rsidR="0074219C" w:rsidRPr="002505AD" w14:paraId="5ED55D62" w14:textId="77777777" w:rsidTr="000B6266">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CEFEC" w14:textId="77777777" w:rsidR="0074219C" w:rsidRPr="005F3F0E" w:rsidRDefault="0074219C" w:rsidP="000B6266">
            <w:pPr>
              <w:pStyle w:val="TAH"/>
              <w:rPr>
                <w:rFonts w:cs="Arial"/>
                <w:lang w:val="en-US" w:eastAsia="ja-JP"/>
              </w:rPr>
            </w:pPr>
            <w:r w:rsidRPr="005F3F0E">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64CD1CF7" w14:textId="77777777" w:rsidR="0074219C" w:rsidRPr="005F3F0E" w:rsidRDefault="0074219C" w:rsidP="000B6266">
            <w:pPr>
              <w:pStyle w:val="TAH"/>
              <w:rPr>
                <w:rFonts w:cs="Arial"/>
                <w:b w:val="0"/>
                <w:bCs/>
                <w:lang w:val="en-US" w:eastAsia="ja-JP"/>
              </w:rPr>
            </w:pPr>
            <w:r w:rsidRPr="005F3F0E">
              <w:rPr>
                <w:rFonts w:cs="Arial"/>
                <w:b w:val="0"/>
                <w:bCs/>
                <w:szCs w:val="32"/>
              </w:rPr>
              <w:t xml:space="preserve">π/2 </w:t>
            </w:r>
            <w:r w:rsidRPr="005F3F0E">
              <w:rPr>
                <w:rFonts w:cs="Arial" w:hint="eastAsia"/>
                <w:b w:val="0"/>
                <w:bCs/>
                <w:szCs w:val="32"/>
                <w:lang w:eastAsia="zh-CN"/>
              </w:rPr>
              <w:t>BPSK</w:t>
            </w:r>
            <w:r w:rsidRPr="005F3F0E">
              <w:rPr>
                <w:rFonts w:cs="Arial"/>
                <w:b w:val="0"/>
                <w:bCs/>
                <w:lang w:val="en-US" w:eastAsia="ja-JP"/>
              </w:rPr>
              <w:t xml:space="preserve">, </w:t>
            </w:r>
            <w:r w:rsidRPr="005F3F0E">
              <w:rPr>
                <w:rFonts w:cs="Arial"/>
                <w:b w:val="0"/>
                <w:bCs/>
                <w:szCs w:val="32"/>
              </w:rPr>
              <w:t>π/</w:t>
            </w:r>
            <w:r w:rsidRPr="005F3F0E">
              <w:rPr>
                <w:rFonts w:cs="Arial"/>
                <w:b w:val="0"/>
                <w:bCs/>
                <w:szCs w:val="32"/>
                <w:lang w:eastAsia="zh-CN"/>
              </w:rPr>
              <w:t>4</w:t>
            </w:r>
            <w:r w:rsidRPr="005F3F0E">
              <w:rPr>
                <w:rFonts w:cs="Arial"/>
                <w:b w:val="0"/>
                <w:bCs/>
                <w:szCs w:val="32"/>
              </w:rPr>
              <w:t xml:space="preserve"> </w:t>
            </w:r>
            <w:r w:rsidRPr="005F3F0E">
              <w:rPr>
                <w:rFonts w:cs="Arial"/>
                <w:b w:val="0"/>
                <w:bCs/>
                <w:szCs w:val="32"/>
                <w:lang w:eastAsia="zh-CN"/>
              </w:rPr>
              <w:t>Q</w:t>
            </w:r>
            <w:r w:rsidRPr="005F3F0E">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2BDD2B5D" w14:textId="77777777" w:rsidR="0074219C" w:rsidRPr="005F3F0E" w:rsidRDefault="0074219C" w:rsidP="000B6266">
            <w:pPr>
              <w:pStyle w:val="TAH"/>
              <w:rPr>
                <w:rFonts w:cs="Arial"/>
                <w:b w:val="0"/>
                <w:bCs/>
                <w:szCs w:val="32"/>
              </w:rPr>
            </w:pPr>
            <w:r w:rsidRPr="005F3F0E">
              <w:rPr>
                <w:rFonts w:cs="Arial"/>
                <w:b w:val="0"/>
                <w:bCs/>
                <w:szCs w:val="32"/>
              </w:rPr>
              <w:t xml:space="preserve">π/2 </w:t>
            </w:r>
            <w:r w:rsidRPr="005F3F0E">
              <w:rPr>
                <w:rFonts w:cs="Arial" w:hint="eastAsia"/>
                <w:b w:val="0"/>
                <w:bCs/>
                <w:szCs w:val="32"/>
                <w:lang w:eastAsia="zh-CN"/>
              </w:rPr>
              <w:t>BPSK</w:t>
            </w:r>
            <w:r w:rsidRPr="005F3F0E">
              <w:rPr>
                <w:rFonts w:cs="Arial"/>
                <w:b w:val="0"/>
                <w:bCs/>
                <w:lang w:val="en-US" w:eastAsia="ja-JP"/>
              </w:rPr>
              <w:t xml:space="preserve">, </w:t>
            </w:r>
            <w:r w:rsidRPr="005F3F0E">
              <w:rPr>
                <w:rFonts w:cs="Arial"/>
                <w:b w:val="0"/>
                <w:bCs/>
                <w:szCs w:val="32"/>
              </w:rPr>
              <w:t>π/</w:t>
            </w:r>
            <w:r w:rsidRPr="005F3F0E">
              <w:rPr>
                <w:rFonts w:cs="Arial"/>
                <w:b w:val="0"/>
                <w:bCs/>
                <w:szCs w:val="32"/>
                <w:lang w:eastAsia="zh-CN"/>
              </w:rPr>
              <w:t>4</w:t>
            </w:r>
            <w:r w:rsidRPr="005F3F0E">
              <w:rPr>
                <w:rFonts w:cs="Arial"/>
                <w:b w:val="0"/>
                <w:bCs/>
                <w:szCs w:val="32"/>
              </w:rPr>
              <w:t xml:space="preserve"> </w:t>
            </w:r>
            <w:r w:rsidRPr="005F3F0E">
              <w:rPr>
                <w:rFonts w:cs="Arial"/>
                <w:b w:val="0"/>
                <w:bCs/>
                <w:szCs w:val="32"/>
                <w:lang w:eastAsia="zh-CN"/>
              </w:rPr>
              <w:t>Q</w:t>
            </w:r>
            <w:r w:rsidRPr="005F3F0E">
              <w:rPr>
                <w:rFonts w:cs="Arial"/>
                <w:b w:val="0"/>
                <w:bCs/>
                <w:szCs w:val="32"/>
              </w:rPr>
              <w:t>PSK</w:t>
            </w:r>
          </w:p>
        </w:tc>
      </w:tr>
      <w:tr w:rsidR="0074219C" w:rsidRPr="002505AD" w14:paraId="6B68E81F" w14:textId="77777777" w:rsidTr="000B6266">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C6732" w14:textId="77777777" w:rsidR="0074219C" w:rsidRPr="005F3F0E" w:rsidRDefault="0074219C" w:rsidP="000B6266">
            <w:pPr>
              <w:pStyle w:val="TAH"/>
              <w:rPr>
                <w:rFonts w:cs="Arial"/>
                <w:lang w:val="en-US" w:eastAsia="zh-CN"/>
              </w:rPr>
            </w:pPr>
            <w:r w:rsidRPr="005F3F0E">
              <w:rPr>
                <w:rFonts w:cs="Arial" w:hint="eastAsia"/>
                <w:lang w:val="en-US" w:eastAsia="zh-CN"/>
              </w:rPr>
              <w:t>S</w:t>
            </w:r>
            <w:r w:rsidRPr="005F3F0E">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6BBFC6E6" w14:textId="77777777" w:rsidR="0074219C" w:rsidRPr="005F3F0E" w:rsidRDefault="0074219C" w:rsidP="000B6266">
            <w:pPr>
              <w:pStyle w:val="TAH"/>
              <w:rPr>
                <w:rFonts w:cs="Arial"/>
                <w:b w:val="0"/>
                <w:bCs/>
                <w:lang w:val="en-US" w:eastAsia="zh-CN"/>
              </w:rPr>
            </w:pPr>
            <w:r w:rsidRPr="005F3F0E">
              <w:rPr>
                <w:rFonts w:cs="Arial" w:hint="eastAsia"/>
                <w:b w:val="0"/>
                <w:bCs/>
                <w:lang w:val="en-US" w:eastAsia="zh-CN"/>
              </w:rPr>
              <w:t>1</w:t>
            </w:r>
            <w:r w:rsidRPr="005F3F0E">
              <w:rPr>
                <w:rFonts w:cs="Arial"/>
                <w:b w:val="0"/>
                <w:bCs/>
                <w:lang w:val="en-US" w:eastAsia="zh-CN"/>
              </w:rPr>
              <w:t>5 kHz</w:t>
            </w:r>
          </w:p>
        </w:tc>
        <w:tc>
          <w:tcPr>
            <w:tcW w:w="0" w:type="auto"/>
            <w:gridSpan w:val="3"/>
            <w:tcBorders>
              <w:top w:val="single" w:sz="4" w:space="0" w:color="auto"/>
              <w:left w:val="nil"/>
              <w:bottom w:val="single" w:sz="4" w:space="0" w:color="auto"/>
              <w:right w:val="single" w:sz="4" w:space="0" w:color="auto"/>
            </w:tcBorders>
          </w:tcPr>
          <w:p w14:paraId="373E4850" w14:textId="77777777" w:rsidR="0074219C" w:rsidRPr="005F3F0E" w:rsidRDefault="0074219C" w:rsidP="000B6266">
            <w:pPr>
              <w:pStyle w:val="TAH"/>
              <w:rPr>
                <w:rFonts w:cs="Arial"/>
                <w:b w:val="0"/>
                <w:bCs/>
                <w:lang w:val="en-US" w:eastAsia="zh-CN"/>
              </w:rPr>
            </w:pPr>
            <w:r w:rsidRPr="005F3F0E">
              <w:rPr>
                <w:rFonts w:cs="Arial"/>
                <w:b w:val="0"/>
                <w:bCs/>
                <w:lang w:val="en-US" w:eastAsia="zh-CN"/>
              </w:rPr>
              <w:t>3.75 kHz</w:t>
            </w:r>
          </w:p>
        </w:tc>
      </w:tr>
      <w:tr w:rsidR="0074219C" w:rsidRPr="002505AD" w14:paraId="41DB9869" w14:textId="77777777" w:rsidTr="000B6266">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329DDCE8" w14:textId="77777777" w:rsidR="0074219C" w:rsidRPr="005F3F0E" w:rsidRDefault="0074219C" w:rsidP="000B6266">
            <w:pPr>
              <w:pStyle w:val="TAH"/>
              <w:rPr>
                <w:rFonts w:cs="Arial"/>
                <w:lang w:val="en-US" w:eastAsia="ja-JP"/>
              </w:rPr>
            </w:pPr>
            <w:r w:rsidRPr="005F3F0E">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6D307CA1" w14:textId="77777777" w:rsidR="0074219C" w:rsidRPr="005F3F0E" w:rsidRDefault="0074219C" w:rsidP="000B6266">
            <w:pPr>
              <w:pStyle w:val="TAC"/>
              <w:rPr>
                <w:rFonts w:cs="Arial"/>
                <w:lang w:val="en-US" w:eastAsia="ja-JP"/>
              </w:rPr>
            </w:pPr>
            <w:r w:rsidRPr="005F3F0E">
              <w:rPr>
                <w:rFonts w:cs="Arial"/>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782A3036" w14:textId="77777777" w:rsidR="0074219C" w:rsidRPr="005F3F0E" w:rsidRDefault="0074219C" w:rsidP="000B6266">
            <w:pPr>
              <w:pStyle w:val="TAC"/>
              <w:rPr>
                <w:rFonts w:cs="Arial"/>
                <w:lang w:val="en-US" w:eastAsia="ja-JP"/>
              </w:rPr>
            </w:pPr>
            <w:r w:rsidRPr="005F3F0E">
              <w:rPr>
                <w:rFonts w:cs="Arial"/>
                <w:lang w:val="en-US" w:eastAsia="ja-JP"/>
              </w:rPr>
              <w:t>2-9</w:t>
            </w:r>
          </w:p>
        </w:tc>
        <w:tc>
          <w:tcPr>
            <w:tcW w:w="0" w:type="auto"/>
            <w:tcBorders>
              <w:top w:val="nil"/>
              <w:left w:val="nil"/>
              <w:bottom w:val="single" w:sz="4" w:space="0" w:color="auto"/>
              <w:right w:val="single" w:sz="4" w:space="0" w:color="auto"/>
            </w:tcBorders>
            <w:shd w:val="clear" w:color="auto" w:fill="auto"/>
            <w:noWrap/>
            <w:vAlign w:val="center"/>
            <w:hideMark/>
          </w:tcPr>
          <w:p w14:paraId="05886E0C" w14:textId="77777777" w:rsidR="0074219C" w:rsidRPr="005F3F0E" w:rsidRDefault="0074219C" w:rsidP="000B6266">
            <w:pPr>
              <w:pStyle w:val="TAC"/>
              <w:rPr>
                <w:rFonts w:cs="Arial"/>
                <w:lang w:val="en-US" w:eastAsia="ja-JP"/>
              </w:rPr>
            </w:pPr>
            <w:r w:rsidRPr="005F3F0E">
              <w:rPr>
                <w:rFonts w:cs="Arial"/>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5DF28186" w14:textId="77777777" w:rsidR="0074219C" w:rsidRPr="005F3F0E" w:rsidRDefault="0074219C" w:rsidP="000B6266">
            <w:pPr>
              <w:pStyle w:val="TAC"/>
              <w:rPr>
                <w:rFonts w:cs="Arial"/>
                <w:lang w:val="en-US" w:eastAsia="ja-JP"/>
              </w:rPr>
            </w:pPr>
            <w:r w:rsidRPr="005F3F0E">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3B5FD03D" w14:textId="77777777" w:rsidR="0074219C" w:rsidRPr="005F3F0E" w:rsidRDefault="0074219C" w:rsidP="000B6266">
            <w:pPr>
              <w:pStyle w:val="TAC"/>
              <w:rPr>
                <w:rFonts w:cs="Arial"/>
                <w:lang w:val="en-US" w:eastAsia="zh-CN"/>
              </w:rPr>
            </w:pPr>
            <w:r w:rsidRPr="005F3F0E">
              <w:rPr>
                <w:rFonts w:cs="Arial"/>
                <w:lang w:val="en-US" w:eastAsia="zh-CN"/>
              </w:rPr>
              <w:t>6-41</w:t>
            </w:r>
          </w:p>
        </w:tc>
        <w:tc>
          <w:tcPr>
            <w:tcW w:w="0" w:type="auto"/>
            <w:tcBorders>
              <w:top w:val="single" w:sz="4" w:space="0" w:color="auto"/>
              <w:left w:val="nil"/>
              <w:bottom w:val="single" w:sz="4" w:space="0" w:color="auto"/>
              <w:right w:val="single" w:sz="4" w:space="0" w:color="auto"/>
            </w:tcBorders>
            <w:vAlign w:val="center"/>
          </w:tcPr>
          <w:p w14:paraId="65C496D7" w14:textId="77777777" w:rsidR="0074219C" w:rsidRPr="005F3F0E" w:rsidRDefault="0074219C" w:rsidP="000B6266">
            <w:pPr>
              <w:pStyle w:val="TAC"/>
              <w:rPr>
                <w:rFonts w:cs="Arial"/>
                <w:lang w:val="en-US" w:eastAsia="ja-JP"/>
              </w:rPr>
            </w:pPr>
            <w:r w:rsidRPr="005F3F0E">
              <w:rPr>
                <w:rFonts w:cs="Arial"/>
                <w:lang w:val="en-US" w:eastAsia="ja-JP"/>
              </w:rPr>
              <w:t>42-47</w:t>
            </w:r>
          </w:p>
        </w:tc>
      </w:tr>
      <w:tr w:rsidR="0074219C" w:rsidRPr="002505AD" w14:paraId="3B58C225" w14:textId="77777777" w:rsidTr="000B6266">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2072D9F9" w14:textId="77777777" w:rsidR="0074219C" w:rsidRPr="005F3F0E" w:rsidRDefault="0074219C" w:rsidP="000B6266">
            <w:pPr>
              <w:pStyle w:val="TAH"/>
              <w:rPr>
                <w:rFonts w:cs="Arial"/>
                <w:lang w:val="en-US" w:eastAsia="ja-JP"/>
              </w:rPr>
            </w:pPr>
            <w:r w:rsidRPr="005F3F0E">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7120F986" w14:textId="77777777" w:rsidR="0074219C" w:rsidRPr="005F3F0E" w:rsidRDefault="0074219C" w:rsidP="000B6266">
            <w:pPr>
              <w:pStyle w:val="TAC"/>
              <w:rPr>
                <w:rFonts w:cs="Arial"/>
                <w:lang w:val="en-US" w:eastAsia="ja-JP"/>
              </w:rPr>
            </w:pPr>
            <w:r w:rsidRPr="005F3F0E">
              <w:rPr>
                <w:rFonts w:cs="Arial"/>
                <w:lang w:val="en-US" w:eastAsia="ja-JP"/>
              </w:rPr>
              <w:t>≤</w:t>
            </w:r>
            <w:r w:rsidRPr="005F3F0E">
              <w:rPr>
                <w:rFonts w:cs="Arial" w:hint="eastAsia"/>
                <w:lang w:val="en-US" w:eastAsia="zh-CN"/>
              </w:rPr>
              <w:t xml:space="preserve"> </w:t>
            </w:r>
            <w:r>
              <w:rPr>
                <w:rFonts w:cs="Arial"/>
                <w:lang w:val="en-US" w:eastAsia="ja-JP"/>
              </w:rPr>
              <w:t>0</w:t>
            </w:r>
            <w:r w:rsidRPr="005F3F0E">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1911823E" w14:textId="77777777" w:rsidR="0074219C" w:rsidRPr="005F3F0E" w:rsidRDefault="0074219C" w:rsidP="000B6266">
            <w:pPr>
              <w:pStyle w:val="TAC"/>
              <w:rPr>
                <w:rFonts w:cs="Arial"/>
                <w:lang w:val="en-US" w:eastAsia="ja-JP"/>
              </w:rPr>
            </w:pPr>
            <w:r w:rsidRPr="005F3F0E">
              <w:rPr>
                <w:rFonts w:cs="Arial"/>
                <w:lang w:val="en-US" w:eastAsia="ja-JP"/>
              </w:rPr>
              <w:t>0</w:t>
            </w:r>
            <w:r>
              <w:rPr>
                <w:rFonts w:cs="Arial"/>
                <w:vertAlign w:val="superscript"/>
                <w:lang w:val="en-US" w:eastAsia="ja-JP"/>
              </w:rPr>
              <w:t>2</w:t>
            </w:r>
            <w:r w:rsidRPr="005F3F0E">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4FBE420A" w14:textId="77777777" w:rsidR="0074219C" w:rsidRPr="005F3F0E" w:rsidRDefault="0074219C" w:rsidP="000B6266">
            <w:pPr>
              <w:pStyle w:val="TAC"/>
              <w:rPr>
                <w:rFonts w:cs="Arial"/>
                <w:lang w:val="en-US" w:eastAsia="ja-JP"/>
              </w:rPr>
            </w:pPr>
            <w:r w:rsidRPr="005F3F0E">
              <w:rPr>
                <w:rFonts w:cs="Arial"/>
                <w:lang w:val="en-US" w:eastAsia="ja-JP"/>
              </w:rPr>
              <w:t>≤</w:t>
            </w:r>
            <w:r w:rsidRPr="005F3F0E">
              <w:rPr>
                <w:rFonts w:cs="Arial" w:hint="eastAsia"/>
                <w:lang w:val="en-US" w:eastAsia="zh-CN"/>
              </w:rPr>
              <w:t xml:space="preserve"> </w:t>
            </w:r>
            <w:r>
              <w:rPr>
                <w:rFonts w:cs="Arial"/>
                <w:lang w:val="en-US" w:eastAsia="ja-JP"/>
              </w:rPr>
              <w:t>0</w:t>
            </w:r>
            <w:r w:rsidRPr="005F3F0E">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50F85857" w14:textId="77777777" w:rsidR="0074219C" w:rsidRPr="005F3F0E" w:rsidRDefault="0074219C" w:rsidP="000B6266">
            <w:pPr>
              <w:pStyle w:val="TAC"/>
              <w:rPr>
                <w:rFonts w:cs="Arial"/>
                <w:lang w:val="en-US" w:eastAsia="ja-JP"/>
              </w:rPr>
            </w:pPr>
            <w:r w:rsidRPr="005F3F0E">
              <w:rPr>
                <w:rFonts w:cs="Arial"/>
                <w:lang w:val="en-US" w:eastAsia="ja-JP"/>
              </w:rPr>
              <w:t xml:space="preserve">≤ </w:t>
            </w:r>
            <w:r>
              <w:rPr>
                <w:rFonts w:cs="Arial"/>
                <w:lang w:val="en-US" w:eastAsia="ja-JP"/>
              </w:rPr>
              <w:t>0</w:t>
            </w:r>
            <w:r w:rsidRPr="005F3F0E">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6261F239" w14:textId="77777777" w:rsidR="0074219C" w:rsidRPr="005F3F0E" w:rsidRDefault="0074219C" w:rsidP="000B6266">
            <w:pPr>
              <w:pStyle w:val="TAC"/>
              <w:rPr>
                <w:rFonts w:cs="Arial"/>
                <w:lang w:val="en-US" w:eastAsia="ja-JP"/>
              </w:rPr>
            </w:pPr>
            <w:r w:rsidRPr="005F3F0E">
              <w:rPr>
                <w:rFonts w:cs="Arial"/>
                <w:lang w:val="en-US" w:eastAsia="ja-JP"/>
              </w:rPr>
              <w:t>0</w:t>
            </w:r>
            <w:r>
              <w:rPr>
                <w:rFonts w:cs="Arial"/>
                <w:vertAlign w:val="superscript"/>
                <w:lang w:val="en-US" w:eastAsia="ja-JP"/>
              </w:rPr>
              <w:t>2</w:t>
            </w:r>
            <w:r w:rsidRPr="005F3F0E">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62964EC5" w14:textId="77777777" w:rsidR="0074219C" w:rsidRPr="005F3F0E" w:rsidRDefault="0074219C" w:rsidP="000B6266">
            <w:pPr>
              <w:pStyle w:val="TAC"/>
              <w:rPr>
                <w:rFonts w:cs="Arial"/>
                <w:lang w:val="en-US" w:eastAsia="ja-JP"/>
              </w:rPr>
            </w:pPr>
            <w:r w:rsidRPr="005F3F0E">
              <w:rPr>
                <w:rFonts w:cs="Arial"/>
                <w:lang w:val="en-US" w:eastAsia="ja-JP"/>
              </w:rPr>
              <w:t xml:space="preserve">≤ </w:t>
            </w:r>
            <w:r>
              <w:rPr>
                <w:rFonts w:cs="Arial"/>
                <w:lang w:val="en-US" w:eastAsia="ja-JP"/>
              </w:rPr>
              <w:t>0</w:t>
            </w:r>
            <w:r w:rsidRPr="005F3F0E">
              <w:rPr>
                <w:rFonts w:cs="Arial"/>
                <w:lang w:val="en-US" w:eastAsia="ja-JP"/>
              </w:rPr>
              <w:t xml:space="preserve"> dB</w:t>
            </w:r>
          </w:p>
        </w:tc>
      </w:tr>
      <w:tr w:rsidR="0074219C" w:rsidRPr="002505AD" w14:paraId="6207491A" w14:textId="77777777" w:rsidTr="000B6266">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571CD277" w14:textId="77777777" w:rsidR="0074219C" w:rsidRDefault="0074219C" w:rsidP="000B6266">
            <w:pPr>
              <w:pStyle w:val="TAC"/>
              <w:jc w:val="left"/>
              <w:rPr>
                <w:rFonts w:cs="Arial"/>
                <w:lang w:val="en-US" w:eastAsia="ja-JP"/>
              </w:rPr>
            </w:pPr>
            <w:r w:rsidRPr="005F3F0E">
              <w:rPr>
                <w:rFonts w:cs="Arial" w:hint="eastAsia"/>
                <w:lang w:val="en-US" w:eastAsia="zh-CN"/>
              </w:rPr>
              <w:t>Note</w:t>
            </w:r>
            <w:r w:rsidRPr="005F3F0E">
              <w:rPr>
                <w:rFonts w:cs="Arial"/>
                <w:lang w:val="en-US" w:eastAsia="zh-CN"/>
              </w:rPr>
              <w:t xml:space="preserve"> 1</w:t>
            </w:r>
            <w:r w:rsidRPr="005F3F0E">
              <w:rPr>
                <w:rFonts w:cs="Arial"/>
                <w:lang w:val="en-US" w:eastAsia="ja-JP"/>
              </w:rPr>
              <w:t>: For single-tone allocation, the listed modulations and SCS are supported.</w:t>
            </w:r>
          </w:p>
          <w:p w14:paraId="07C314F2" w14:textId="77777777" w:rsidR="0074219C" w:rsidRPr="005F3F0E" w:rsidRDefault="0074219C" w:rsidP="000B6266">
            <w:pPr>
              <w:pStyle w:val="TAC"/>
              <w:jc w:val="left"/>
              <w:rPr>
                <w:rFonts w:eastAsia="MS Mincho" w:cs="Arial"/>
                <w:lang w:val="en-US" w:eastAsia="ja-JP"/>
              </w:rPr>
            </w:pPr>
            <w:r>
              <w:rPr>
                <w:rFonts w:cs="Arial"/>
                <w:lang w:val="en-US" w:eastAsia="ja-JP"/>
              </w:rPr>
              <w:t xml:space="preserve">Note 2: </w:t>
            </w:r>
            <w:r w:rsidRPr="005C5D6F">
              <w:rPr>
                <w:rFonts w:cs="Arial"/>
                <w:lang w:val="en-US" w:eastAsia="ja-JP"/>
              </w:rPr>
              <w:t xml:space="preserve">For </w:t>
            </w:r>
            <w:r>
              <w:rPr>
                <w:rFonts w:cs="Arial"/>
                <w:lang w:val="en-US" w:eastAsia="ja-JP"/>
              </w:rPr>
              <w:t>single-</w:t>
            </w:r>
            <w:r w:rsidRPr="005C5D6F">
              <w:rPr>
                <w:rFonts w:cs="Arial"/>
                <w:lang w:val="en-US" w:eastAsia="ja-JP"/>
              </w:rPr>
              <w:t xml:space="preserve">tone positions </w:t>
            </w:r>
            <w:r>
              <w:rPr>
                <w:rFonts w:cs="Arial"/>
                <w:lang w:val="en-US" w:eastAsia="ja-JP"/>
              </w:rPr>
              <w:t>2</w:t>
            </w:r>
            <w:r w:rsidRPr="005C5D6F">
              <w:rPr>
                <w:rFonts w:cs="Arial"/>
                <w:lang w:val="en-US" w:eastAsia="ja-JP"/>
              </w:rPr>
              <w:t xml:space="preserve"> to </w:t>
            </w:r>
            <w:r>
              <w:rPr>
                <w:rFonts w:cs="Arial"/>
                <w:lang w:val="en-US" w:eastAsia="ja-JP"/>
              </w:rPr>
              <w:t>9</w:t>
            </w:r>
            <w:r w:rsidRPr="005C5D6F">
              <w:rPr>
                <w:rFonts w:cs="Arial"/>
                <w:lang w:val="en-US" w:eastAsia="ja-JP"/>
              </w:rPr>
              <w:t xml:space="preserve"> for 15kHz SCS and </w:t>
            </w:r>
            <w:r>
              <w:rPr>
                <w:rFonts w:cs="Arial"/>
                <w:lang w:val="en-US" w:eastAsia="ja-JP"/>
              </w:rPr>
              <w:t>6</w:t>
            </w:r>
            <w:r w:rsidRPr="005C5D6F">
              <w:rPr>
                <w:rFonts w:cs="Arial"/>
                <w:lang w:val="en-US" w:eastAsia="ja-JP"/>
              </w:rPr>
              <w:t xml:space="preserve"> to </w:t>
            </w:r>
            <w:r>
              <w:rPr>
                <w:rFonts w:cs="Arial"/>
                <w:lang w:val="en-US" w:eastAsia="ja-JP"/>
              </w:rPr>
              <w:t>41</w:t>
            </w:r>
            <w:r w:rsidRPr="005C5D6F">
              <w:rPr>
                <w:rFonts w:cs="Arial"/>
                <w:lang w:val="en-US" w:eastAsia="ja-JP"/>
              </w:rPr>
              <w:t xml:space="preserve"> for 3.75 kHz, </w:t>
            </w:r>
            <w:r>
              <w:rPr>
                <w:rFonts w:cs="Arial"/>
                <w:lang w:val="en-US" w:eastAsia="ja-JP"/>
              </w:rPr>
              <w:t>0</w:t>
            </w:r>
            <w:r w:rsidRPr="005C5D6F">
              <w:rPr>
                <w:rFonts w:cs="Arial"/>
                <w:lang w:val="en-US" w:eastAsia="ja-JP"/>
              </w:rPr>
              <w:t>dB MPR</w:t>
            </w:r>
            <w:r>
              <w:rPr>
                <w:rFonts w:cs="Arial"/>
                <w:lang w:val="en-US" w:eastAsia="ja-JP"/>
              </w:rPr>
              <w:t xml:space="preserve"> also</w:t>
            </w:r>
            <w:r w:rsidRPr="005C5D6F">
              <w:rPr>
                <w:rFonts w:cs="Arial"/>
                <w:lang w:val="en-US" w:eastAsia="ja-JP"/>
              </w:rPr>
              <w:t xml:space="preserve"> applies when UE indicates support for UE capability [powerBoosting-NBIotNTN-r19] and IE [powerBoostNBIotNTN-r19] is set to 1.</w:t>
            </w:r>
          </w:p>
        </w:tc>
      </w:tr>
    </w:tbl>
    <w:p w14:paraId="4C8C4555" w14:textId="77777777" w:rsidR="0074219C" w:rsidRPr="002505AD" w:rsidRDefault="0074219C" w:rsidP="0074219C">
      <w:pPr>
        <w:pStyle w:val="TH"/>
      </w:pPr>
      <w:r w:rsidRPr="002505AD">
        <w:t xml:space="preserve">Table </w:t>
      </w:r>
      <w:r>
        <w:t>2</w:t>
      </w:r>
      <w:r w:rsidRPr="002505AD">
        <w:t xml:space="preserve">: Maximum Power Reduction (MPR) for UE category NB1 and NB2 Power Class </w:t>
      </w:r>
      <w:r>
        <w:t>1.5, Multi-Tone</w:t>
      </w:r>
    </w:p>
    <w:tbl>
      <w:tblPr>
        <w:tblW w:w="0" w:type="auto"/>
        <w:jc w:val="center"/>
        <w:tblLook w:val="0600" w:firstRow="0" w:lastRow="0" w:firstColumn="0" w:lastColumn="0" w:noHBand="1" w:noVBand="1"/>
      </w:tblPr>
      <w:tblGrid>
        <w:gridCol w:w="4847"/>
        <w:gridCol w:w="1573"/>
        <w:gridCol w:w="1232"/>
        <w:gridCol w:w="1232"/>
        <w:gridCol w:w="1573"/>
      </w:tblGrid>
      <w:tr w:rsidR="0074219C" w:rsidRPr="002505AD" w14:paraId="4C9AFBDD" w14:textId="77777777" w:rsidTr="000B626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CB462" w14:textId="77777777" w:rsidR="0074219C" w:rsidRPr="002505AD" w:rsidRDefault="0074219C" w:rsidP="000B6266">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5B0D9A8" w14:textId="77777777" w:rsidR="0074219C" w:rsidRPr="003E5BB5" w:rsidRDefault="0074219C" w:rsidP="000B6266">
            <w:pPr>
              <w:pStyle w:val="TAH"/>
              <w:rPr>
                <w:rFonts w:cs="Arial"/>
                <w:b w:val="0"/>
                <w:bCs/>
                <w:lang w:val="en-US" w:eastAsia="ja-JP"/>
              </w:rPr>
            </w:pPr>
            <w:r w:rsidRPr="003E5BB5">
              <w:rPr>
                <w:rFonts w:cs="Arial"/>
                <w:b w:val="0"/>
                <w:bCs/>
                <w:lang w:val="en-US" w:eastAsia="ja-JP"/>
              </w:rPr>
              <w:t>QPSK</w:t>
            </w:r>
          </w:p>
        </w:tc>
      </w:tr>
      <w:tr w:rsidR="0074219C" w:rsidRPr="002505AD" w14:paraId="7E108589" w14:textId="77777777" w:rsidTr="000B626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0BD3475" w14:textId="77777777" w:rsidR="0074219C" w:rsidRPr="002505AD" w:rsidRDefault="0074219C" w:rsidP="000B6266">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25927147" w14:textId="77777777" w:rsidR="0074219C" w:rsidRPr="006278CA" w:rsidRDefault="0074219C" w:rsidP="000B6266">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r>
      <w:tr w:rsidR="0074219C" w:rsidRPr="002505AD" w14:paraId="60061FBF" w14:textId="77777777" w:rsidTr="000B626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DFC351" w14:textId="77777777" w:rsidR="0074219C" w:rsidRPr="002505AD" w:rsidRDefault="0074219C" w:rsidP="000B6266">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5554DFA7" w14:textId="77777777" w:rsidR="0074219C" w:rsidRPr="002505AD" w:rsidRDefault="0074219C" w:rsidP="000B6266">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414F2B8" w14:textId="77777777" w:rsidR="0074219C" w:rsidRPr="002505AD" w:rsidRDefault="0074219C" w:rsidP="000B6266">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22B049A6" w14:textId="77777777" w:rsidR="0074219C" w:rsidRPr="002505AD" w:rsidRDefault="0074219C" w:rsidP="000B6266">
            <w:pPr>
              <w:pStyle w:val="TAC"/>
              <w:rPr>
                <w:rFonts w:cs="Arial"/>
                <w:lang w:val="en-US" w:eastAsia="ja-JP"/>
              </w:rPr>
            </w:pPr>
            <w:r w:rsidRPr="002505AD">
              <w:rPr>
                <w:rFonts w:cs="Arial"/>
                <w:lang w:val="en-US" w:eastAsia="ja-JP"/>
              </w:rPr>
              <w:t>9-11</w:t>
            </w:r>
          </w:p>
        </w:tc>
      </w:tr>
      <w:tr w:rsidR="0074219C" w:rsidRPr="002505AD" w14:paraId="2A4A1476" w14:textId="77777777" w:rsidTr="000B626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FCD64C" w14:textId="77777777" w:rsidR="0074219C" w:rsidRPr="002505AD" w:rsidRDefault="0074219C" w:rsidP="000B6266">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2FB621BD" w14:textId="77777777" w:rsidR="0074219C" w:rsidRPr="002505AD" w:rsidRDefault="0074219C" w:rsidP="000B6266">
            <w:pPr>
              <w:pStyle w:val="TAC"/>
              <w:rPr>
                <w:rFonts w:cs="Arial"/>
                <w:lang w:val="en-US" w:eastAsia="ja-JP"/>
              </w:rPr>
            </w:pPr>
            <w:r w:rsidRPr="002505AD">
              <w:rPr>
                <w:rFonts w:cs="Arial"/>
                <w:lang w:val="en-US" w:eastAsia="ja-JP"/>
              </w:rPr>
              <w:t>≤</w:t>
            </w:r>
            <w:r>
              <w:rPr>
                <w:rFonts w:cs="Arial"/>
                <w:lang w:val="en-US" w:eastAsia="ja-JP"/>
              </w:rPr>
              <w:t xml:space="preserve"> 0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79391A5C" w14:textId="77777777" w:rsidR="0074219C" w:rsidRPr="002505AD" w:rsidRDefault="0074219C" w:rsidP="000B6266">
            <w:pPr>
              <w:pStyle w:val="TAC"/>
              <w:rPr>
                <w:rFonts w:cs="Arial"/>
                <w:lang w:val="en-US" w:eastAsia="ja-JP"/>
              </w:rPr>
            </w:pPr>
            <w:r w:rsidRPr="002505AD">
              <w:rPr>
                <w:rFonts w:cs="Arial"/>
                <w:lang w:val="en-US" w:eastAsia="ja-JP"/>
              </w:rPr>
              <w:t>≤</w:t>
            </w:r>
            <w:r>
              <w:rPr>
                <w:rFonts w:cs="Arial"/>
                <w:lang w:val="en-US" w:eastAsia="ja-JP"/>
              </w:rPr>
              <w:t xml:space="preserve"> 0 </w:t>
            </w:r>
            <w:r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1EB53F4C" w14:textId="77777777" w:rsidR="0074219C" w:rsidRPr="002505AD" w:rsidRDefault="0074219C" w:rsidP="000B6266">
            <w:pPr>
              <w:pStyle w:val="TAC"/>
              <w:rPr>
                <w:rFonts w:cs="Arial"/>
                <w:lang w:val="en-US" w:eastAsia="ja-JP"/>
              </w:rPr>
            </w:pPr>
            <w:r w:rsidRPr="002505AD">
              <w:rPr>
                <w:rFonts w:cs="Arial"/>
                <w:lang w:val="en-US" w:eastAsia="ja-JP"/>
              </w:rPr>
              <w:t>≤</w:t>
            </w:r>
            <w:r>
              <w:rPr>
                <w:rFonts w:cs="Arial"/>
                <w:lang w:val="en-US" w:eastAsia="ja-JP"/>
              </w:rPr>
              <w:t xml:space="preserve"> 0 </w:t>
            </w:r>
            <w:r w:rsidRPr="002505AD">
              <w:rPr>
                <w:rFonts w:cs="Arial"/>
                <w:lang w:val="en-US" w:eastAsia="ja-JP"/>
              </w:rPr>
              <w:t>dB</w:t>
            </w:r>
          </w:p>
        </w:tc>
      </w:tr>
      <w:tr w:rsidR="0074219C" w:rsidRPr="002505AD" w14:paraId="2610957B" w14:textId="77777777" w:rsidTr="000B626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FFC223" w14:textId="77777777" w:rsidR="0074219C" w:rsidRPr="002505AD" w:rsidRDefault="0074219C" w:rsidP="000B6266">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CC7BFA9" w14:textId="77777777" w:rsidR="0074219C" w:rsidRPr="002505AD" w:rsidRDefault="0074219C" w:rsidP="000B6266">
            <w:pPr>
              <w:pStyle w:val="TAC"/>
              <w:rPr>
                <w:rFonts w:cs="Arial"/>
                <w:lang w:val="en-US" w:eastAsia="ja-JP"/>
              </w:rPr>
            </w:pPr>
            <w:r w:rsidRPr="002505AD">
              <w:rPr>
                <w:rFonts w:cs="Arial"/>
                <w:lang w:val="en-US" w:eastAsia="ja-JP"/>
              </w:rPr>
              <w:t>0-5 and 6-11</w:t>
            </w:r>
          </w:p>
        </w:tc>
      </w:tr>
      <w:tr w:rsidR="0074219C" w:rsidRPr="002505AD" w14:paraId="735D1782" w14:textId="77777777" w:rsidTr="000B626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43566A" w14:textId="77777777" w:rsidR="0074219C" w:rsidRPr="002505AD" w:rsidRDefault="0074219C" w:rsidP="000B6266">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3570C54" w14:textId="77777777" w:rsidR="0074219C" w:rsidRPr="002505AD" w:rsidRDefault="0074219C" w:rsidP="000B6266">
            <w:pPr>
              <w:pStyle w:val="TAC"/>
              <w:rPr>
                <w:rFonts w:cs="Arial"/>
                <w:lang w:val="en-US" w:eastAsia="ja-JP"/>
              </w:rPr>
            </w:pPr>
            <w:r w:rsidRPr="002505AD">
              <w:rPr>
                <w:rFonts w:cs="Arial"/>
                <w:lang w:val="en-US" w:eastAsia="ja-JP"/>
              </w:rPr>
              <w:t>≤</w:t>
            </w:r>
            <w:r>
              <w:rPr>
                <w:rFonts w:cs="Arial"/>
                <w:lang w:val="en-US" w:eastAsia="ja-JP"/>
              </w:rPr>
              <w:t xml:space="preserve"> 0</w:t>
            </w:r>
            <w:r w:rsidRPr="005E78C0">
              <w:rPr>
                <w:rFonts w:cs="Arial"/>
                <w:lang w:val="en-US" w:eastAsia="ja-JP"/>
              </w:rPr>
              <w:t>.5</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D80DAF8" w14:textId="77777777" w:rsidR="0074219C" w:rsidRPr="002505AD" w:rsidRDefault="0074219C" w:rsidP="000B6266">
            <w:pPr>
              <w:pStyle w:val="TAC"/>
              <w:rPr>
                <w:rFonts w:cs="Arial"/>
                <w:lang w:val="en-US" w:eastAsia="ja-JP"/>
              </w:rPr>
            </w:pPr>
            <w:r w:rsidRPr="002505AD">
              <w:rPr>
                <w:rFonts w:cs="Arial"/>
                <w:lang w:val="en-US" w:eastAsia="ja-JP"/>
              </w:rPr>
              <w:t>≤</w:t>
            </w:r>
            <w:r>
              <w:rPr>
                <w:rFonts w:cs="Arial"/>
                <w:lang w:val="en-US" w:eastAsia="ja-JP"/>
              </w:rPr>
              <w:t xml:space="preserve"> 0</w:t>
            </w:r>
            <w:r w:rsidRPr="005E78C0">
              <w:rPr>
                <w:rFonts w:cs="Arial"/>
                <w:lang w:val="en-US" w:eastAsia="ja-JP"/>
              </w:rPr>
              <w:t>.5</w:t>
            </w:r>
            <w:r w:rsidRPr="002505AD">
              <w:rPr>
                <w:rFonts w:cs="Arial"/>
                <w:lang w:val="en-US" w:eastAsia="ja-JP"/>
              </w:rPr>
              <w:t>dB</w:t>
            </w:r>
          </w:p>
        </w:tc>
      </w:tr>
      <w:tr w:rsidR="0074219C" w:rsidRPr="002505AD" w14:paraId="5617CEF2" w14:textId="77777777" w:rsidTr="000B626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5BD800" w14:textId="77777777" w:rsidR="0074219C" w:rsidRPr="002505AD" w:rsidRDefault="0074219C" w:rsidP="000B6266">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F7A68EB" w14:textId="77777777" w:rsidR="0074219C" w:rsidRPr="002505AD" w:rsidRDefault="0074219C" w:rsidP="000B6266">
            <w:pPr>
              <w:pStyle w:val="TAC"/>
              <w:rPr>
                <w:rFonts w:cs="Arial"/>
                <w:lang w:val="en-US" w:eastAsia="ja-JP"/>
              </w:rPr>
            </w:pPr>
            <w:r w:rsidRPr="002505AD">
              <w:rPr>
                <w:rFonts w:cs="Arial"/>
                <w:lang w:val="en-US" w:eastAsia="ja-JP"/>
              </w:rPr>
              <w:t>0-11</w:t>
            </w:r>
          </w:p>
        </w:tc>
      </w:tr>
      <w:tr w:rsidR="0074219C" w:rsidRPr="002505AD" w14:paraId="7201BDE0" w14:textId="77777777" w:rsidTr="000B626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6AF001" w14:textId="77777777" w:rsidR="0074219C" w:rsidRPr="002505AD" w:rsidRDefault="0074219C" w:rsidP="000B6266">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3864B41" w14:textId="77777777" w:rsidR="0074219C" w:rsidRPr="002505AD" w:rsidRDefault="0074219C" w:rsidP="000B6266">
            <w:pPr>
              <w:pStyle w:val="TAC"/>
              <w:rPr>
                <w:rFonts w:cs="Arial"/>
                <w:lang w:val="en-US" w:eastAsia="ja-JP"/>
              </w:rPr>
            </w:pPr>
            <w:r w:rsidRPr="002505AD">
              <w:rPr>
                <w:rFonts w:cs="Arial"/>
                <w:lang w:val="en-US" w:eastAsia="ja-JP"/>
              </w:rPr>
              <w:t>≤</w:t>
            </w:r>
            <w:r>
              <w:rPr>
                <w:rFonts w:cs="Arial"/>
                <w:lang w:val="en-US" w:eastAsia="ja-JP"/>
              </w:rPr>
              <w:t xml:space="preserve"> 2</w:t>
            </w:r>
            <w:r w:rsidRPr="002505AD">
              <w:rPr>
                <w:rFonts w:cs="Arial"/>
                <w:lang w:val="en-US" w:eastAsia="ja-JP"/>
              </w:rPr>
              <w:t xml:space="preserve"> dB</w:t>
            </w:r>
          </w:p>
        </w:tc>
      </w:tr>
      <w:tr w:rsidR="0074219C" w:rsidRPr="002505AD" w14:paraId="779C0919" w14:textId="77777777" w:rsidTr="000B6266">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7DE1C3B" w14:textId="77777777" w:rsidR="0074219C" w:rsidRDefault="0074219C" w:rsidP="000B6266">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p>
          <w:p w14:paraId="2EEDE5F7" w14:textId="77777777" w:rsidR="0074219C" w:rsidRPr="002505AD" w:rsidRDefault="0074219C" w:rsidP="000B6266">
            <w:pPr>
              <w:pStyle w:val="TAC"/>
              <w:jc w:val="left"/>
              <w:rPr>
                <w:rFonts w:cs="Arial"/>
                <w:lang w:val="en-US" w:eastAsia="ja-JP"/>
              </w:rPr>
            </w:pPr>
            <w:r>
              <w:rPr>
                <w:rFonts w:cs="Arial"/>
                <w:lang w:val="en-US" w:eastAsia="ja-JP"/>
              </w:rPr>
              <w:t xml:space="preserve">Note 2: </w:t>
            </w:r>
            <w:r w:rsidRPr="005C5D6F">
              <w:rPr>
                <w:rFonts w:cs="Arial"/>
                <w:lang w:val="en-US" w:eastAsia="ja-JP"/>
              </w:rPr>
              <w:t xml:space="preserve">For </w:t>
            </w:r>
            <w:r>
              <w:rPr>
                <w:rFonts w:cs="Arial"/>
                <w:lang w:val="en-US" w:eastAsia="ja-JP"/>
              </w:rPr>
              <w:t>3-</w:t>
            </w:r>
            <w:r w:rsidRPr="005C5D6F">
              <w:rPr>
                <w:rFonts w:cs="Arial"/>
                <w:lang w:val="en-US" w:eastAsia="ja-JP"/>
              </w:rPr>
              <w:t>tone positions</w:t>
            </w:r>
            <w:r>
              <w:rPr>
                <w:rFonts w:cs="Arial"/>
                <w:lang w:val="en-US" w:eastAsia="ja-JP"/>
              </w:rPr>
              <w:t xml:space="preserve"> 3-5 and 6-8</w:t>
            </w:r>
            <w:r w:rsidRPr="005C5D6F">
              <w:rPr>
                <w:rFonts w:cs="Arial"/>
                <w:lang w:val="en-US" w:eastAsia="ja-JP"/>
              </w:rPr>
              <w:t xml:space="preserve">, </w:t>
            </w:r>
            <w:r>
              <w:rPr>
                <w:rFonts w:cs="Arial"/>
                <w:lang w:val="en-US" w:eastAsia="ja-JP"/>
              </w:rPr>
              <w:t>0</w:t>
            </w:r>
            <w:r w:rsidRPr="005C5D6F">
              <w:rPr>
                <w:rFonts w:cs="Arial"/>
                <w:lang w:val="en-US" w:eastAsia="ja-JP"/>
              </w:rPr>
              <w:t xml:space="preserve">dB MPR </w:t>
            </w:r>
            <w:r>
              <w:rPr>
                <w:rFonts w:cs="Arial"/>
                <w:lang w:val="en-US" w:eastAsia="ja-JP"/>
              </w:rPr>
              <w:t xml:space="preserve">also </w:t>
            </w:r>
            <w:r w:rsidRPr="005C5D6F">
              <w:rPr>
                <w:rFonts w:cs="Arial"/>
                <w:lang w:val="en-US" w:eastAsia="ja-JP"/>
              </w:rPr>
              <w:t>applies when UE indicates support for UE capability [powerBoosting-NBIotNTN-r19] and IE [powerBoostNBIotNTN-r19] is set to 1.</w:t>
            </w:r>
          </w:p>
        </w:tc>
      </w:tr>
    </w:tbl>
    <w:p w14:paraId="3815F227" w14:textId="77777777" w:rsidR="0074219C" w:rsidRPr="002505AD" w:rsidRDefault="0074219C" w:rsidP="0074219C">
      <w:pPr>
        <w:pStyle w:val="TH"/>
      </w:pPr>
      <w:r w:rsidRPr="002505AD">
        <w:t xml:space="preserve">Table </w:t>
      </w:r>
      <w:r>
        <w:t>3</w:t>
      </w:r>
      <w:r w:rsidRPr="002505AD">
        <w:t>: Additional Maximum Power Reduction (A-MPR) for category NB1 and NB2 UE</w:t>
      </w:r>
      <w:r>
        <w:t xml:space="preserve"> for PC1.5</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74219C" w:rsidRPr="002505AD" w14:paraId="7D772C0F" w14:textId="77777777" w:rsidTr="000B6266">
        <w:trPr>
          <w:trHeight w:val="248"/>
          <w:jc w:val="center"/>
        </w:trPr>
        <w:tc>
          <w:tcPr>
            <w:tcW w:w="1100" w:type="dxa"/>
          </w:tcPr>
          <w:p w14:paraId="3CF79590" w14:textId="77777777" w:rsidR="0074219C" w:rsidRPr="002505AD" w:rsidRDefault="0074219C" w:rsidP="000B6266">
            <w:pPr>
              <w:pStyle w:val="TAH"/>
            </w:pPr>
            <w:r w:rsidRPr="002505AD">
              <w:t>Network Signalling value</w:t>
            </w:r>
          </w:p>
        </w:tc>
        <w:tc>
          <w:tcPr>
            <w:tcW w:w="1510" w:type="dxa"/>
            <w:shd w:val="clear" w:color="auto" w:fill="auto"/>
          </w:tcPr>
          <w:p w14:paraId="01319586" w14:textId="77777777" w:rsidR="0074219C" w:rsidRPr="002505AD" w:rsidRDefault="0074219C" w:rsidP="000B6266">
            <w:pPr>
              <w:pStyle w:val="TAH"/>
            </w:pPr>
            <w:r w:rsidRPr="002505AD">
              <w:t>Requirements (subclause)</w:t>
            </w:r>
          </w:p>
        </w:tc>
        <w:tc>
          <w:tcPr>
            <w:tcW w:w="1645" w:type="dxa"/>
            <w:shd w:val="clear" w:color="auto" w:fill="auto"/>
          </w:tcPr>
          <w:p w14:paraId="6641F1D8" w14:textId="77777777" w:rsidR="0074219C" w:rsidRPr="002505AD" w:rsidRDefault="0074219C" w:rsidP="000B6266">
            <w:pPr>
              <w:pStyle w:val="TAH"/>
            </w:pPr>
            <w:r w:rsidRPr="002505AD">
              <w:t>E-UTRA Band</w:t>
            </w:r>
          </w:p>
        </w:tc>
        <w:tc>
          <w:tcPr>
            <w:tcW w:w="1417" w:type="dxa"/>
          </w:tcPr>
          <w:p w14:paraId="0AE7E635" w14:textId="77777777" w:rsidR="0074219C" w:rsidRPr="002505AD" w:rsidRDefault="0074219C" w:rsidP="000B6266">
            <w:pPr>
              <w:pStyle w:val="TAH"/>
            </w:pPr>
            <w:r w:rsidRPr="002505AD">
              <w:t>A-MPR (dB)</w:t>
            </w:r>
          </w:p>
        </w:tc>
      </w:tr>
      <w:tr w:rsidR="0074219C" w:rsidRPr="002505AD" w14:paraId="5BD064A8" w14:textId="77777777" w:rsidTr="000B6266">
        <w:trPr>
          <w:jc w:val="center"/>
        </w:trPr>
        <w:tc>
          <w:tcPr>
            <w:tcW w:w="1100" w:type="dxa"/>
            <w:vAlign w:val="center"/>
          </w:tcPr>
          <w:p w14:paraId="5FE22D1D" w14:textId="77777777" w:rsidR="0074219C" w:rsidRPr="002505AD" w:rsidRDefault="0074219C" w:rsidP="000B6266">
            <w:pPr>
              <w:pStyle w:val="TAC"/>
            </w:pPr>
            <w:r w:rsidRPr="002505AD">
              <w:t>NS_01</w:t>
            </w:r>
          </w:p>
        </w:tc>
        <w:tc>
          <w:tcPr>
            <w:tcW w:w="1510" w:type="dxa"/>
            <w:shd w:val="clear" w:color="auto" w:fill="auto"/>
            <w:vAlign w:val="center"/>
          </w:tcPr>
          <w:p w14:paraId="02E9A082" w14:textId="77777777" w:rsidR="0074219C" w:rsidRPr="002505AD" w:rsidRDefault="0074219C" w:rsidP="000B6266">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57BF4F13" w14:textId="77777777" w:rsidR="0074219C" w:rsidRPr="002505AD" w:rsidRDefault="0074219C" w:rsidP="000B6266">
            <w:pPr>
              <w:pStyle w:val="TAC"/>
              <w:rPr>
                <w:szCs w:val="18"/>
              </w:rPr>
            </w:pPr>
            <w:r w:rsidRPr="002505AD">
              <w:rPr>
                <w:szCs w:val="18"/>
              </w:rPr>
              <w:t>Table 5.2-1</w:t>
            </w:r>
          </w:p>
        </w:tc>
        <w:tc>
          <w:tcPr>
            <w:tcW w:w="1417" w:type="dxa"/>
            <w:vAlign w:val="center"/>
          </w:tcPr>
          <w:p w14:paraId="6149806B" w14:textId="77777777" w:rsidR="0074219C" w:rsidRPr="002505AD" w:rsidRDefault="0074219C" w:rsidP="000B6266">
            <w:pPr>
              <w:pStyle w:val="TAC"/>
            </w:pPr>
            <w:r w:rsidRPr="002505AD">
              <w:t>N/A</w:t>
            </w:r>
          </w:p>
        </w:tc>
      </w:tr>
      <w:tr w:rsidR="0074219C" w:rsidRPr="002505AD" w14:paraId="0DDBCB11" w14:textId="77777777" w:rsidTr="000B6266">
        <w:trPr>
          <w:trHeight w:val="70"/>
          <w:jc w:val="center"/>
        </w:trPr>
        <w:tc>
          <w:tcPr>
            <w:tcW w:w="1100" w:type="dxa"/>
            <w:vAlign w:val="center"/>
          </w:tcPr>
          <w:p w14:paraId="64B26E6D" w14:textId="77777777" w:rsidR="0074219C" w:rsidRPr="002505AD" w:rsidRDefault="0074219C" w:rsidP="000B6266">
            <w:pPr>
              <w:pStyle w:val="TAC"/>
              <w:rPr>
                <w:rFonts w:cs="Arial"/>
              </w:rPr>
            </w:pPr>
            <w:r w:rsidRPr="002505AD">
              <w:rPr>
                <w:rFonts w:cs="Arial"/>
              </w:rPr>
              <w:t>NS_24</w:t>
            </w:r>
          </w:p>
        </w:tc>
        <w:tc>
          <w:tcPr>
            <w:tcW w:w="1510" w:type="dxa"/>
            <w:shd w:val="clear" w:color="auto" w:fill="auto"/>
            <w:vAlign w:val="center"/>
          </w:tcPr>
          <w:p w14:paraId="2C432CEE" w14:textId="77777777" w:rsidR="0074219C" w:rsidRPr="002505AD" w:rsidRDefault="0074219C" w:rsidP="000B6266">
            <w:pPr>
              <w:pStyle w:val="TAC"/>
              <w:rPr>
                <w:rFonts w:cs="Arial"/>
              </w:rPr>
            </w:pPr>
            <w:r w:rsidRPr="002505AD">
              <w:rPr>
                <w:rFonts w:cs="Arial"/>
              </w:rPr>
              <w:t>6.5B.4.4.3</w:t>
            </w:r>
          </w:p>
        </w:tc>
        <w:tc>
          <w:tcPr>
            <w:tcW w:w="1645" w:type="dxa"/>
            <w:shd w:val="clear" w:color="auto" w:fill="auto"/>
            <w:vAlign w:val="center"/>
          </w:tcPr>
          <w:p w14:paraId="281F7E6E" w14:textId="77777777" w:rsidR="0074219C" w:rsidRPr="002505AD" w:rsidRDefault="0074219C" w:rsidP="000B6266">
            <w:pPr>
              <w:pStyle w:val="TAC"/>
            </w:pPr>
            <w:r w:rsidRPr="002505AD">
              <w:rPr>
                <w:rFonts w:cs="Arial"/>
              </w:rPr>
              <w:t>256</w:t>
            </w:r>
          </w:p>
        </w:tc>
        <w:tc>
          <w:tcPr>
            <w:tcW w:w="1417" w:type="dxa"/>
            <w:vAlign w:val="center"/>
          </w:tcPr>
          <w:p w14:paraId="5B41FEE0" w14:textId="77777777" w:rsidR="0074219C" w:rsidRPr="002505AD" w:rsidRDefault="0074219C" w:rsidP="000B6266">
            <w:pPr>
              <w:pStyle w:val="TAC"/>
            </w:pPr>
            <w:r w:rsidRPr="002505AD">
              <w:rPr>
                <w:rFonts w:cs="Arial"/>
              </w:rPr>
              <w:t>≤</w:t>
            </w:r>
            <w:r w:rsidRPr="002505AD" w:rsidDel="00AB41F7">
              <w:rPr>
                <w:rFonts w:cs="Arial"/>
              </w:rPr>
              <w:t xml:space="preserve"> </w:t>
            </w:r>
            <w:r>
              <w:rPr>
                <w:rFonts w:cs="Arial"/>
                <w:lang w:eastAsia="zh-CN"/>
              </w:rPr>
              <w:t>8</w:t>
            </w:r>
          </w:p>
        </w:tc>
      </w:tr>
      <w:tr w:rsidR="0074219C" w:rsidRPr="002505AD" w14:paraId="041593A6" w14:textId="77777777" w:rsidTr="000B6266">
        <w:trPr>
          <w:jc w:val="center"/>
        </w:trPr>
        <w:tc>
          <w:tcPr>
            <w:tcW w:w="1100" w:type="dxa"/>
            <w:vAlign w:val="center"/>
          </w:tcPr>
          <w:p w14:paraId="440A1009" w14:textId="77777777" w:rsidR="0074219C" w:rsidRPr="002505AD" w:rsidRDefault="0074219C" w:rsidP="000B6266">
            <w:pPr>
              <w:pStyle w:val="TAC"/>
              <w:rPr>
                <w:lang w:eastAsia="zh-CN"/>
              </w:rPr>
            </w:pPr>
            <w:r w:rsidRPr="002505AD">
              <w:rPr>
                <w:rFonts w:cs="Arial"/>
              </w:rPr>
              <w:t>NS_02N</w:t>
            </w:r>
          </w:p>
        </w:tc>
        <w:tc>
          <w:tcPr>
            <w:tcW w:w="1510" w:type="dxa"/>
            <w:shd w:val="clear" w:color="auto" w:fill="auto"/>
            <w:vAlign w:val="center"/>
          </w:tcPr>
          <w:p w14:paraId="51160056" w14:textId="77777777" w:rsidR="0074219C" w:rsidRPr="002505AD" w:rsidRDefault="0074219C" w:rsidP="000B6266">
            <w:pPr>
              <w:pStyle w:val="TAC"/>
              <w:rPr>
                <w:szCs w:val="18"/>
              </w:rPr>
            </w:pPr>
            <w:r w:rsidRPr="002505AD">
              <w:rPr>
                <w:rFonts w:cs="Arial"/>
              </w:rPr>
              <w:t>6.5B.4.4.2</w:t>
            </w:r>
          </w:p>
        </w:tc>
        <w:tc>
          <w:tcPr>
            <w:tcW w:w="1645" w:type="dxa"/>
            <w:shd w:val="clear" w:color="auto" w:fill="auto"/>
            <w:vAlign w:val="center"/>
          </w:tcPr>
          <w:p w14:paraId="5417BFA1" w14:textId="77777777" w:rsidR="0074219C" w:rsidRPr="002505AD" w:rsidRDefault="0074219C" w:rsidP="000B6266">
            <w:pPr>
              <w:pStyle w:val="TAC"/>
              <w:rPr>
                <w:szCs w:val="18"/>
              </w:rPr>
            </w:pPr>
            <w:r w:rsidRPr="002505AD">
              <w:rPr>
                <w:rFonts w:cs="Arial"/>
              </w:rPr>
              <w:t>255</w:t>
            </w:r>
          </w:p>
        </w:tc>
        <w:tc>
          <w:tcPr>
            <w:tcW w:w="1417" w:type="dxa"/>
            <w:vAlign w:val="center"/>
          </w:tcPr>
          <w:p w14:paraId="2E1F5BE8" w14:textId="77777777" w:rsidR="0074219C" w:rsidRPr="002505AD" w:rsidRDefault="0074219C" w:rsidP="000B6266">
            <w:pPr>
              <w:pStyle w:val="TAC"/>
            </w:pPr>
            <w:r w:rsidRPr="002505AD">
              <w:t>N/A</w:t>
            </w:r>
          </w:p>
        </w:tc>
      </w:tr>
    </w:tbl>
    <w:p w14:paraId="4ACDFBE7" w14:textId="77777777" w:rsidR="0074219C" w:rsidRDefault="0074219C" w:rsidP="0074219C">
      <w:pPr>
        <w:spacing w:after="0"/>
        <w:rPr>
          <w:rFonts w:eastAsia="Arial"/>
          <w:b/>
          <w:bCs/>
          <w:lang w:eastAsia="zh-CN"/>
        </w:rPr>
      </w:pPr>
    </w:p>
    <w:p w14:paraId="5B45BA63" w14:textId="77777777" w:rsidR="0074219C" w:rsidRPr="00A53F90" w:rsidRDefault="0074219C" w:rsidP="0074219C">
      <w:pPr>
        <w:spacing w:after="0"/>
        <w:rPr>
          <w:rFonts w:eastAsia="Arial"/>
          <w:b/>
          <w:bCs/>
          <w:lang w:eastAsia="zh-CN"/>
        </w:rPr>
      </w:pPr>
      <w:r w:rsidRPr="00DD7357">
        <w:rPr>
          <w:rFonts w:eastAsia="Arial"/>
          <w:b/>
          <w:bCs/>
          <w:lang w:eastAsia="zh-CN"/>
        </w:rPr>
        <w:t xml:space="preserve">Proposal for PC1.5 </w:t>
      </w:r>
      <w:r>
        <w:rPr>
          <w:rFonts w:eastAsia="Arial"/>
          <w:b/>
          <w:bCs/>
          <w:lang w:eastAsia="zh-CN"/>
        </w:rPr>
        <w:t>power boosting</w:t>
      </w:r>
      <w:r w:rsidRPr="00DD7357">
        <w:rPr>
          <w:rFonts w:eastAsia="Arial"/>
          <w:b/>
          <w:bCs/>
          <w:lang w:eastAsia="zh-CN"/>
        </w:rPr>
        <w:t>:</w:t>
      </w:r>
      <w:r>
        <w:rPr>
          <w:rFonts w:eastAsia="Arial"/>
          <w:b/>
          <w:bCs/>
          <w:lang w:eastAsia="zh-CN"/>
        </w:rPr>
        <w:t xml:space="preserve"> Power </w:t>
      </w:r>
      <w:r w:rsidRPr="00A53F90">
        <w:rPr>
          <w:rFonts w:eastAsia="Arial"/>
          <w:b/>
          <w:bCs/>
          <w:lang w:eastAsia="zh-CN"/>
        </w:rPr>
        <w:t xml:space="preserve">boosting </w:t>
      </w:r>
      <w:r>
        <w:rPr>
          <w:rFonts w:eastAsia="Arial"/>
          <w:b/>
          <w:bCs/>
          <w:lang w:eastAsia="zh-CN"/>
        </w:rPr>
        <w:t xml:space="preserve">is specified </w:t>
      </w:r>
      <w:r w:rsidRPr="00A53F90">
        <w:rPr>
          <w:rFonts w:eastAsia="Arial"/>
          <w:b/>
          <w:bCs/>
          <w:lang w:eastAsia="zh-CN"/>
        </w:rPr>
        <w:t xml:space="preserve">for PC1.5, </w:t>
      </w:r>
      <w:r>
        <w:rPr>
          <w:rFonts w:eastAsia="Arial"/>
          <w:b/>
          <w:bCs/>
          <w:lang w:eastAsia="zh-CN"/>
        </w:rPr>
        <w:t xml:space="preserve">by modifying the </w:t>
      </w:r>
      <w:r w:rsidRPr="00A53F90">
        <w:rPr>
          <w:rFonts w:eastAsia="Arial"/>
          <w:b/>
          <w:bCs/>
          <w:lang w:eastAsia="zh-CN"/>
        </w:rPr>
        <w:t>clause 6.2B.4 in TS 36.102</w:t>
      </w:r>
      <w:r>
        <w:rPr>
          <w:rFonts w:eastAsia="Arial"/>
          <w:b/>
          <w:bCs/>
          <w:lang w:eastAsia="zh-CN"/>
        </w:rPr>
        <w:t xml:space="preserve"> in adding the</w:t>
      </w:r>
      <w:r w:rsidRPr="00A53F90">
        <w:rPr>
          <w:rFonts w:eastAsia="Arial"/>
          <w:b/>
          <w:bCs/>
          <w:lang w:eastAsia="zh-CN"/>
        </w:rPr>
        <w:t xml:space="preserve"> </w:t>
      </w:r>
      <w:r w:rsidRPr="00A53F90">
        <w:rPr>
          <w:rFonts w:eastAsia="Arial"/>
          <w:b/>
          <w:bCs/>
          <w:highlight w:val="yellow"/>
          <w:lang w:eastAsia="zh-CN"/>
        </w:rPr>
        <w:t>yellow</w:t>
      </w:r>
      <w:r w:rsidRPr="00A53F90">
        <w:rPr>
          <w:rFonts w:eastAsia="Arial"/>
          <w:b/>
          <w:bCs/>
          <w:lang w:eastAsia="zh-CN"/>
        </w:rPr>
        <w:t xml:space="preserve"> </w:t>
      </w:r>
      <w:r>
        <w:rPr>
          <w:rFonts w:eastAsia="Arial"/>
          <w:b/>
          <w:bCs/>
          <w:lang w:eastAsia="zh-CN"/>
        </w:rPr>
        <w:t>text below:</w:t>
      </w:r>
      <w:r w:rsidRPr="00A53F90">
        <w:rPr>
          <w:rFonts w:eastAsia="Arial"/>
          <w:b/>
          <w:bCs/>
          <w:lang w:eastAsia="zh-CN"/>
        </w:rPr>
        <w:t xml:space="preserve"> </w:t>
      </w:r>
    </w:p>
    <w:p w14:paraId="1D0C5044" w14:textId="77777777" w:rsidR="0074219C" w:rsidRDefault="0074219C" w:rsidP="0074219C">
      <w:r>
        <w:t xml:space="preserve">For category </w:t>
      </w:r>
      <w:r>
        <w:rPr>
          <w:rFonts w:eastAsia="SimSun" w:hint="eastAsia"/>
          <w:lang w:val="en-US" w:eastAsia="zh-CN"/>
        </w:rPr>
        <w:t>NB1 and NB2</w:t>
      </w:r>
      <w:r>
        <w:t xml:space="preserve"> UE, the configured transmitted power requirements in clause 6.2.5F of TS 36.101 [7] shall apply</w:t>
      </w:r>
      <w:r w:rsidRPr="00E90D75">
        <w:t xml:space="preserve"> </w:t>
      </w:r>
      <w:r>
        <w:t>except for:</w:t>
      </w:r>
    </w:p>
    <w:p w14:paraId="7C70148B" w14:textId="77777777" w:rsidR="0074219C" w:rsidRDefault="0074219C" w:rsidP="0074219C">
      <w:pPr>
        <w:spacing w:after="0"/>
      </w:pPr>
      <w:r>
        <w:t xml:space="preserve">The definition of </w:t>
      </w: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rFonts w:cs="Vrinda"/>
          <w:vertAlign w:val="subscript"/>
          <w:lang w:bidi="bn-IN"/>
        </w:rPr>
        <w:t>,</w:t>
      </w:r>
      <w:r w:rsidRPr="001D386E">
        <w:rPr>
          <w:rFonts w:cs="Vrinda"/>
          <w:i/>
          <w:vertAlign w:val="subscript"/>
          <w:lang w:bidi="bn-IN"/>
        </w:rPr>
        <w:t>c</w:t>
      </w:r>
      <w:proofErr w:type="spellEnd"/>
      <w:proofErr w:type="gramEnd"/>
      <w:r>
        <w:t xml:space="preserve"> and </w:t>
      </w:r>
      <w:proofErr w:type="spellStart"/>
      <w:r w:rsidRPr="001D386E">
        <w:rPr>
          <w:lang w:bidi="bn-IN"/>
        </w:rPr>
        <w:t>P</w:t>
      </w:r>
      <w:r w:rsidRPr="001D386E">
        <w:rPr>
          <w:vertAlign w:val="subscript"/>
          <w:lang w:bidi="bn-IN"/>
        </w:rPr>
        <w:t>CMAX_</w:t>
      </w:r>
      <w:r>
        <w:rPr>
          <w:vertAlign w:val="subscript"/>
          <w:lang w:bidi="bn-IN"/>
        </w:rPr>
        <w:t>H</w:t>
      </w:r>
      <w:r w:rsidRPr="001D386E">
        <w:rPr>
          <w:rFonts w:cs="Vrinda"/>
          <w:vertAlign w:val="subscript"/>
          <w:lang w:bidi="bn-IN"/>
        </w:rPr>
        <w:t>,</w:t>
      </w:r>
      <w:r w:rsidRPr="001D386E">
        <w:rPr>
          <w:rFonts w:cs="Vrinda"/>
          <w:i/>
          <w:vertAlign w:val="subscript"/>
          <w:lang w:bidi="bn-IN"/>
        </w:rPr>
        <w:t>c</w:t>
      </w:r>
      <w:proofErr w:type="spellEnd"/>
      <w:r>
        <w:t xml:space="preserve"> which would be substituted by:</w:t>
      </w:r>
    </w:p>
    <w:p w14:paraId="72D12283" w14:textId="77777777" w:rsidR="0074219C" w:rsidRDefault="0074219C" w:rsidP="0074219C">
      <w:pPr>
        <w:spacing w:after="0"/>
        <w:ind w:firstLine="284"/>
        <w:rPr>
          <w:lang w:bidi="bn-IN"/>
        </w:rPr>
      </w:pPr>
      <w:r w:rsidRPr="001D386E">
        <w:rPr>
          <w:rFonts w:ascii="Symbol" w:hAnsi="Symbol"/>
          <w:lang w:bidi="bn-IN"/>
        </w:rPr>
        <w:t></w:t>
      </w:r>
      <w:r w:rsidRPr="001D386E">
        <w:rPr>
          <w:lang w:bidi="bn-IN"/>
        </w:rPr>
        <w:tab/>
      </w: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vertAlign w:val="subscript"/>
          <w:lang w:bidi="bn-IN"/>
        </w:rPr>
        <w:t xml:space="preserve"> </w:t>
      </w:r>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rPr>
          <w:lang w:bidi="bn-IN"/>
        </w:rPr>
        <w:t xml:space="preserve"> – MAX(</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 A-</w:t>
      </w:r>
      <w:proofErr w:type="spellStart"/>
      <w:r w:rsidRPr="001D386E">
        <w:rPr>
          <w:lang w:bidi="bn-IN"/>
        </w:rPr>
        <w:t>MPR</w:t>
      </w:r>
      <w:r w:rsidRPr="001D386E">
        <w:rPr>
          <w:rFonts w:cs="Vrinda"/>
          <w:i/>
          <w:vertAlign w:val="subscript"/>
          <w:lang w:bidi="bn-IN"/>
        </w:rPr>
        <w:t>c</w:t>
      </w:r>
      <w:proofErr w:type="spellEnd"/>
      <w:r w:rsidRPr="001D386E">
        <w:rPr>
          <w:lang w:bidi="bn-IN"/>
        </w:rPr>
        <w:t>, P-</w:t>
      </w:r>
      <w:proofErr w:type="spellStart"/>
      <w:r w:rsidRPr="001D386E">
        <w:rPr>
          <w:lang w:bidi="bn-IN"/>
        </w:rPr>
        <w:t>MPR</w:t>
      </w:r>
      <w:r w:rsidRPr="001D386E">
        <w:rPr>
          <w:rFonts w:cs="Vrinda"/>
          <w:i/>
          <w:vertAlign w:val="subscript"/>
          <w:lang w:bidi="bn-IN"/>
        </w:rPr>
        <w:t>c</w:t>
      </w:r>
      <w:proofErr w:type="spellEnd"/>
      <w:r w:rsidRPr="001D386E">
        <w:rPr>
          <w:lang w:bidi="bn-IN"/>
        </w:rPr>
        <w:t>)</w:t>
      </w:r>
      <w:r w:rsidRPr="00AA1295">
        <w:rPr>
          <w:lang w:bidi="bn-IN"/>
        </w:rPr>
        <w:t xml:space="preserve"> </w:t>
      </w:r>
      <w:r w:rsidRPr="006D697C">
        <w:rPr>
          <w:lang w:bidi="bn-IN"/>
        </w:rPr>
        <w:t xml:space="preserve">+ </w:t>
      </w:r>
      <w:proofErr w:type="spellStart"/>
      <w:r w:rsidRPr="006D697C">
        <w:t>ΔP</w:t>
      </w:r>
      <w:r w:rsidRPr="006D697C">
        <w:rPr>
          <w:vertAlign w:val="subscript"/>
          <w:lang w:eastAsia="zh-CN"/>
        </w:rPr>
        <w:t>NB</w:t>
      </w:r>
      <w:r w:rsidRPr="006D697C">
        <w:rPr>
          <w:vertAlign w:val="subscript"/>
        </w:rPr>
        <w:t>Boost</w:t>
      </w:r>
      <w:proofErr w:type="spellEnd"/>
      <w:r w:rsidRPr="001D386E">
        <w:rPr>
          <w:lang w:bidi="bn-IN"/>
        </w:rPr>
        <w:t>}</w:t>
      </w:r>
    </w:p>
    <w:p w14:paraId="5C25EBE8" w14:textId="77777777" w:rsidR="0074219C" w:rsidRPr="00AA1295" w:rsidRDefault="0074219C" w:rsidP="0074219C">
      <w:pPr>
        <w:pStyle w:val="B10"/>
        <w:spacing w:after="0"/>
        <w:rPr>
          <w:lang w:bidi="bn-IN"/>
        </w:rPr>
      </w:pPr>
      <w:r w:rsidRPr="001D386E">
        <w:rPr>
          <w:rFonts w:ascii="Symbol" w:hAnsi="Symbol"/>
          <w:lang w:bidi="bn-IN"/>
        </w:rPr>
        <w:t></w:t>
      </w:r>
      <w:r>
        <w:rPr>
          <w:lang w:bidi="bn-IN"/>
        </w:rPr>
        <w:t xml:space="preserve"> </w:t>
      </w:r>
      <w:proofErr w:type="spellStart"/>
      <w:r w:rsidRPr="001D386E">
        <w:rPr>
          <w:lang w:bidi="bn-IN"/>
        </w:rPr>
        <w:t>P</w:t>
      </w:r>
      <w:r w:rsidRPr="001D386E">
        <w:rPr>
          <w:vertAlign w:val="subscript"/>
          <w:lang w:bidi="bn-IN"/>
        </w:rPr>
        <w:t>CMAX_</w:t>
      </w:r>
      <w:proofErr w:type="gramStart"/>
      <w:r w:rsidRPr="001D386E">
        <w:rPr>
          <w:vertAlign w:val="subscript"/>
          <w:lang w:bidi="bn-IN"/>
        </w:rPr>
        <w:t>H,</w:t>
      </w:r>
      <w:r w:rsidRPr="001D386E">
        <w:rPr>
          <w:i/>
          <w:vertAlign w:val="subscript"/>
          <w:lang w:bidi="bn-IN"/>
        </w:rPr>
        <w:t>c</w:t>
      </w:r>
      <w:proofErr w:type="spellEnd"/>
      <w:proofErr w:type="gram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rPr>
          <w:lang w:bidi="bn-IN"/>
        </w:rPr>
        <w:t xml:space="preserve"> + </w:t>
      </w:r>
      <w:proofErr w:type="spellStart"/>
      <w:r w:rsidRPr="001D0283">
        <w:t>ΔP</w:t>
      </w:r>
      <w:r>
        <w:rPr>
          <w:rFonts w:hint="eastAsia"/>
          <w:vertAlign w:val="subscript"/>
          <w:lang w:eastAsia="zh-CN"/>
        </w:rPr>
        <w:t>NB</w:t>
      </w:r>
      <w:r w:rsidRPr="001D0283">
        <w:rPr>
          <w:vertAlign w:val="subscript"/>
        </w:rPr>
        <w:t>Boost</w:t>
      </w:r>
      <w:proofErr w:type="spellEnd"/>
      <w:r w:rsidRPr="001D386E">
        <w:rPr>
          <w:lang w:bidi="bn-IN"/>
        </w:rPr>
        <w:t xml:space="preserve"> }</w:t>
      </w:r>
    </w:p>
    <w:p w14:paraId="35D807E9" w14:textId="77777777" w:rsidR="0074219C" w:rsidRDefault="0074219C" w:rsidP="0074219C">
      <w:pPr>
        <w:spacing w:after="0"/>
      </w:pPr>
      <w:r>
        <w:t>, wherein</w:t>
      </w:r>
    </w:p>
    <w:p w14:paraId="3BB44D50" w14:textId="77777777" w:rsidR="0074219C" w:rsidRDefault="0074219C" w:rsidP="0074219C">
      <w:pPr>
        <w:pStyle w:val="B10"/>
        <w:spacing w:after="0"/>
        <w:rPr>
          <w:lang w:bidi="bn-IN"/>
        </w:rPr>
      </w:pPr>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w:t>
      </w:r>
      <w:r>
        <w:rPr>
          <w:lang w:bidi="bn-IN"/>
        </w:rPr>
        <w:t>B</w:t>
      </w:r>
      <w:r w:rsidRPr="001D386E">
        <w:rPr>
          <w:lang w:bidi="bn-IN"/>
        </w:rPr>
        <w:t>.</w:t>
      </w:r>
      <w:r>
        <w:rPr>
          <w:lang w:bidi="bn-IN"/>
        </w:rPr>
        <w:t>1</w:t>
      </w:r>
      <w:r w:rsidRPr="001D386E">
        <w:rPr>
          <w:lang w:bidi="bn-IN"/>
        </w:rPr>
        <w:t xml:space="preserve">-1 without </w:t>
      </w:r>
      <w:proofErr w:type="gramStart"/>
      <w:r w:rsidRPr="001D386E">
        <w:rPr>
          <w:lang w:bidi="bn-IN"/>
        </w:rPr>
        <w:t>taking into account</w:t>
      </w:r>
      <w:proofErr w:type="gramEnd"/>
      <w:r w:rsidRPr="001D386E">
        <w:rPr>
          <w:lang w:bidi="bn-IN"/>
        </w:rPr>
        <w:t xml:space="preserve"> the tolerance specified in the Table 6.2</w:t>
      </w:r>
      <w:r>
        <w:rPr>
          <w:lang w:bidi="bn-IN"/>
        </w:rPr>
        <w:t>B</w:t>
      </w:r>
      <w:r w:rsidRPr="001D386E">
        <w:rPr>
          <w:lang w:bidi="bn-IN"/>
        </w:rPr>
        <w:t>.</w:t>
      </w:r>
      <w:r>
        <w:rPr>
          <w:lang w:bidi="bn-IN"/>
        </w:rPr>
        <w:t>1</w:t>
      </w:r>
      <w:r w:rsidRPr="001D386E">
        <w:rPr>
          <w:lang w:bidi="bn-IN"/>
        </w:rPr>
        <w:t>-1</w:t>
      </w:r>
    </w:p>
    <w:p w14:paraId="0F06BD79" w14:textId="77777777" w:rsidR="0074219C" w:rsidRPr="006D697C" w:rsidRDefault="0074219C" w:rsidP="0074219C">
      <w:pPr>
        <w:pStyle w:val="B10"/>
        <w:spacing w:after="0"/>
      </w:pPr>
      <w:r w:rsidRPr="006D697C">
        <w:rPr>
          <w:lang w:bidi="bn-IN"/>
        </w:rPr>
        <w:t>-</w:t>
      </w:r>
      <w:r w:rsidRPr="006D697C">
        <w:rPr>
          <w:lang w:bidi="bn-IN"/>
        </w:rPr>
        <w:tab/>
      </w:r>
      <w:proofErr w:type="spellStart"/>
      <w:r w:rsidRPr="006D697C">
        <w:t>ΔP</w:t>
      </w:r>
      <w:r w:rsidRPr="006D697C">
        <w:rPr>
          <w:vertAlign w:val="subscript"/>
          <w:lang w:eastAsia="zh-CN"/>
        </w:rPr>
        <w:t>NB</w:t>
      </w:r>
      <w:r w:rsidRPr="006D697C">
        <w:rPr>
          <w:vertAlign w:val="subscript"/>
        </w:rPr>
        <w:t>Boost</w:t>
      </w:r>
      <w:proofErr w:type="spellEnd"/>
      <w:r w:rsidRPr="006D697C">
        <w:rPr>
          <w:lang w:bidi="bn-IN"/>
        </w:rPr>
        <w:t xml:space="preserve"> </w:t>
      </w:r>
      <w:r w:rsidRPr="006D697C">
        <w:rPr>
          <w:lang w:eastAsia="zh-CN"/>
        </w:rPr>
        <w:t xml:space="preserve">is defined </w:t>
      </w:r>
      <w:r w:rsidRPr="006D697C">
        <w:t xml:space="preserve">as </w:t>
      </w:r>
    </w:p>
    <w:p w14:paraId="109F8268" w14:textId="77777777" w:rsidR="0074219C" w:rsidRDefault="0074219C" w:rsidP="0074219C">
      <w:pPr>
        <w:pStyle w:val="B10"/>
        <w:spacing w:after="0"/>
        <w:ind w:leftChars="584" w:left="1168" w:firstLine="0"/>
      </w:pPr>
      <w:r w:rsidRPr="006D697C">
        <w:t>2dB for single tone pos</w:t>
      </w:r>
      <w:r>
        <w:t>i</w:t>
      </w:r>
      <w:r w:rsidRPr="006D697C">
        <w:t>tions</w:t>
      </w:r>
      <w:r>
        <w:t xml:space="preserve"> 3 to </w:t>
      </w:r>
      <w:r w:rsidRPr="006D697C">
        <w:t>8 for 15</w:t>
      </w:r>
      <w:r>
        <w:t>k</w:t>
      </w:r>
      <w:r w:rsidRPr="006D697C">
        <w:t>Hz SCS and 8</w:t>
      </w:r>
      <w:r>
        <w:t xml:space="preserve"> to </w:t>
      </w:r>
      <w:r w:rsidRPr="006D697C">
        <w:t>39 for 3.75</w:t>
      </w:r>
      <w:r>
        <w:t>k</w:t>
      </w:r>
      <w:r w:rsidRPr="006D697C">
        <w:t>Hz</w:t>
      </w:r>
      <w:r>
        <w:t xml:space="preserve"> </w:t>
      </w:r>
      <w:r w:rsidRPr="005C5D6F">
        <w:rPr>
          <w:highlight w:val="yellow"/>
        </w:rPr>
        <w:t>for PC2</w:t>
      </w:r>
    </w:p>
    <w:p w14:paraId="525A9324" w14:textId="77777777" w:rsidR="0074219C" w:rsidRDefault="0074219C" w:rsidP="0074219C">
      <w:pPr>
        <w:pStyle w:val="B10"/>
        <w:spacing w:after="0"/>
        <w:ind w:leftChars="584" w:left="1168" w:firstLine="0"/>
      </w:pPr>
      <w:r w:rsidRPr="006D697C">
        <w:t>1dB for</w:t>
      </w:r>
      <w:r w:rsidRPr="004F6E61">
        <w:rPr>
          <w:highlight w:val="yellow"/>
        </w:rPr>
        <w:t>:</w:t>
      </w:r>
    </w:p>
    <w:p w14:paraId="77CBB13A" w14:textId="77777777" w:rsidR="0074219C" w:rsidRDefault="0074219C" w:rsidP="0074219C">
      <w:pPr>
        <w:pStyle w:val="B10"/>
        <w:numPr>
          <w:ilvl w:val="2"/>
          <w:numId w:val="79"/>
        </w:numPr>
        <w:spacing w:after="0"/>
      </w:pPr>
      <w:r>
        <w:t>O</w:t>
      </w:r>
      <w:r w:rsidRPr="006D697C">
        <w:t>ther single tone positions and all multi-tone cases</w:t>
      </w:r>
      <w:r>
        <w:t xml:space="preserve"> </w:t>
      </w:r>
      <w:r w:rsidRPr="004F6E61">
        <w:rPr>
          <w:highlight w:val="yellow"/>
        </w:rPr>
        <w:t>for PC2</w:t>
      </w:r>
    </w:p>
    <w:p w14:paraId="5C5B0683" w14:textId="77777777" w:rsidR="0074219C" w:rsidRPr="005C5D6F" w:rsidRDefault="0074219C" w:rsidP="0074219C">
      <w:pPr>
        <w:pStyle w:val="B10"/>
        <w:numPr>
          <w:ilvl w:val="2"/>
          <w:numId w:val="79"/>
        </w:numPr>
        <w:spacing w:after="0"/>
        <w:rPr>
          <w:highlight w:val="yellow"/>
        </w:rPr>
      </w:pPr>
      <w:r w:rsidRPr="005C5D6F">
        <w:rPr>
          <w:highlight w:val="yellow"/>
        </w:rPr>
        <w:t>2 to 9 for 15</w:t>
      </w:r>
      <w:r>
        <w:rPr>
          <w:highlight w:val="yellow"/>
        </w:rPr>
        <w:t>k</w:t>
      </w:r>
      <w:r w:rsidRPr="005C5D6F">
        <w:rPr>
          <w:highlight w:val="yellow"/>
        </w:rPr>
        <w:t>Hz SCS and 6 to 41 for 3.75kHz for PC1.5</w:t>
      </w:r>
    </w:p>
    <w:p w14:paraId="2B15C6F4" w14:textId="77777777" w:rsidR="0074219C" w:rsidRPr="006D697C" w:rsidRDefault="0074219C" w:rsidP="0074219C">
      <w:pPr>
        <w:pStyle w:val="B10"/>
        <w:spacing w:after="0"/>
        <w:ind w:leftChars="384" w:left="768" w:firstLine="0"/>
        <w:rPr>
          <w:lang w:eastAsia="zh-CN"/>
        </w:rPr>
      </w:pPr>
      <w:r w:rsidRPr="006D697C">
        <w:rPr>
          <w:lang w:eastAsia="zh-CN"/>
        </w:rPr>
        <w:t xml:space="preserve">when </w:t>
      </w:r>
      <w:proofErr w:type="gramStart"/>
      <w:r w:rsidRPr="006D697C">
        <w:rPr>
          <w:lang w:eastAsia="zh-CN"/>
        </w:rPr>
        <w:t>all of</w:t>
      </w:r>
      <w:proofErr w:type="gramEnd"/>
      <w:r w:rsidRPr="006D697C">
        <w:rPr>
          <w:lang w:eastAsia="zh-CN"/>
        </w:rPr>
        <w:t xml:space="preserve"> the following conditions are met:</w:t>
      </w:r>
    </w:p>
    <w:p w14:paraId="7D7E3FAD" w14:textId="77777777" w:rsidR="0074219C" w:rsidRPr="006D697C" w:rsidRDefault="0074219C" w:rsidP="0074219C">
      <w:pPr>
        <w:pStyle w:val="B10"/>
        <w:spacing w:after="0"/>
        <w:ind w:leftChars="584" w:left="1168" w:firstLine="0"/>
        <w:rPr>
          <w:lang w:eastAsia="zh-CN"/>
        </w:rPr>
      </w:pPr>
      <w:r w:rsidRPr="006D697C">
        <w:rPr>
          <w:lang w:eastAsia="zh-CN"/>
        </w:rPr>
        <w:t>if the UE indicate</w:t>
      </w:r>
      <w:r>
        <w:rPr>
          <w:lang w:eastAsia="zh-CN"/>
        </w:rPr>
        <w:t>s</w:t>
      </w:r>
      <w:r w:rsidRPr="006D697C">
        <w:rPr>
          <w:lang w:eastAsia="zh-CN"/>
        </w:rPr>
        <w:t xml:space="preserve"> support for UE capability [</w:t>
      </w:r>
      <w:r w:rsidRPr="006D697C">
        <w:rPr>
          <w:i/>
          <w:iCs/>
          <w:lang w:eastAsia="zh-CN"/>
        </w:rPr>
        <w:t>powerBoosting-NBIotNTN-r19</w:t>
      </w:r>
      <w:r w:rsidRPr="006D697C">
        <w:rPr>
          <w:lang w:eastAsia="zh-CN"/>
        </w:rPr>
        <w:t>]</w:t>
      </w:r>
    </w:p>
    <w:p w14:paraId="6F5DC329" w14:textId="77777777" w:rsidR="0074219C" w:rsidRPr="006D697C" w:rsidRDefault="0074219C" w:rsidP="0074219C">
      <w:pPr>
        <w:pStyle w:val="B10"/>
        <w:spacing w:after="0"/>
        <w:ind w:leftChars="584" w:left="1168" w:firstLine="0"/>
        <w:rPr>
          <w:lang w:eastAsia="zh-CN"/>
        </w:rPr>
      </w:pPr>
      <w:r w:rsidRPr="006D697C">
        <w:rPr>
          <w:lang w:eastAsia="zh-CN"/>
        </w:rPr>
        <w:t>if IE [</w:t>
      </w:r>
      <w:r w:rsidRPr="006D697C">
        <w:rPr>
          <w:i/>
          <w:iCs/>
          <w:lang w:eastAsia="zh-CN"/>
        </w:rPr>
        <w:t>powerBoostNBIotNTN-r19</w:t>
      </w:r>
      <w:r w:rsidRPr="006D697C">
        <w:rPr>
          <w:lang w:eastAsia="zh-CN"/>
        </w:rPr>
        <w:t>] is set to 1</w:t>
      </w:r>
    </w:p>
    <w:p w14:paraId="1C30DD0B" w14:textId="1DB69096" w:rsidR="0074219C" w:rsidRPr="00A53F90" w:rsidRDefault="0074219C" w:rsidP="0074219C">
      <w:pPr>
        <w:pStyle w:val="B10"/>
        <w:spacing w:after="0"/>
        <w:ind w:leftChars="584" w:left="1168" w:firstLine="0"/>
        <w:rPr>
          <w:lang w:eastAsia="zh-CN"/>
        </w:rPr>
      </w:pPr>
      <w:r w:rsidRPr="006D697C">
        <w:rPr>
          <w:lang w:eastAsia="zh-CN"/>
        </w:rPr>
        <w:t>if UE indicate</w:t>
      </w:r>
      <w:r>
        <w:rPr>
          <w:lang w:eastAsia="zh-CN"/>
        </w:rPr>
        <w:t>s support for</w:t>
      </w:r>
      <w:r w:rsidRPr="006D697C">
        <w:rPr>
          <w:lang w:eastAsia="zh-CN"/>
        </w:rPr>
        <w:t xml:space="preserve"> power class 2</w:t>
      </w:r>
      <w:r>
        <w:rPr>
          <w:lang w:eastAsia="zh-CN"/>
        </w:rPr>
        <w:t xml:space="preserve"> </w:t>
      </w:r>
      <w:r w:rsidRPr="004F6E61">
        <w:rPr>
          <w:highlight w:val="yellow"/>
          <w:lang w:eastAsia="zh-CN"/>
        </w:rPr>
        <w:t>or power class 1.5.</w:t>
      </w:r>
    </w:p>
    <w:p w14:paraId="706A035B" w14:textId="1CCC2FE4" w:rsidR="00C05662" w:rsidRDefault="00F2750F" w:rsidP="00DA1597">
      <w:pPr>
        <w:pStyle w:val="Heading1"/>
        <w:numPr>
          <w:ilvl w:val="0"/>
          <w:numId w:val="1"/>
        </w:numPr>
        <w:ind w:left="567" w:hanging="567"/>
      </w:pPr>
      <w:r>
        <w:t>References</w:t>
      </w:r>
    </w:p>
    <w:p w14:paraId="77B0F412" w14:textId="2B2F49FF"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4" w:name="_Hlk197697194"/>
      <w:r w:rsidR="009B13CE" w:rsidRPr="009B13CE">
        <w:rPr>
          <w:lang w:val="en-US"/>
        </w:rPr>
        <w:t>R4-2515157</w:t>
      </w:r>
      <w:r w:rsidR="009B13CE">
        <w:rPr>
          <w:lang w:val="en-US"/>
        </w:rPr>
        <w:t xml:space="preserve"> </w:t>
      </w:r>
      <w:r w:rsidR="009B13CE" w:rsidRPr="009B13CE">
        <w:rPr>
          <w:lang w:val="en-US"/>
        </w:rPr>
        <w:t>Way Forward for [116bis][318] NR_IoT_NTN_Ph2</w:t>
      </w:r>
      <w:r w:rsidR="009B13CE">
        <w:rPr>
          <w:lang w:val="en-US"/>
        </w:rPr>
        <w:t xml:space="preserve">, </w:t>
      </w:r>
      <w:r w:rsidR="009B13CE" w:rsidRPr="009B13CE">
        <w:rPr>
          <w:lang w:val="en-US"/>
        </w:rPr>
        <w:t>CHTTL</w:t>
      </w:r>
      <w:r w:rsidR="009B13CE">
        <w:rPr>
          <w:lang w:val="en-US"/>
        </w:rPr>
        <w:t xml:space="preserve">, </w:t>
      </w:r>
      <w:r w:rsidR="00181CE0">
        <w:t>RAN4#11</w:t>
      </w:r>
      <w:bookmarkEnd w:id="4"/>
      <w:r w:rsidR="0068147D">
        <w:t>6</w:t>
      </w:r>
      <w:r w:rsidR="00BA3A0F">
        <w:t>b</w:t>
      </w:r>
    </w:p>
    <w:p w14:paraId="30060598" w14:textId="63373C55" w:rsidR="00BA3A0F" w:rsidRPr="00894E4A" w:rsidRDefault="00BA3A0F" w:rsidP="00BA3A0F">
      <w:pPr>
        <w:spacing w:after="0"/>
      </w:pPr>
      <w:r w:rsidRPr="00101C34">
        <w:rPr>
          <w:lang w:val="en-US"/>
        </w:rPr>
        <w:t>[</w:t>
      </w:r>
      <w:r>
        <w:rPr>
          <w:lang w:val="en-US"/>
        </w:rPr>
        <w:t>2</w:t>
      </w:r>
      <w:r w:rsidRPr="00101C34">
        <w:rPr>
          <w:lang w:val="en-US"/>
        </w:rPr>
        <w:t xml:space="preserve">] </w:t>
      </w:r>
      <w:r w:rsidR="009B13CE" w:rsidRPr="009B13CE">
        <w:rPr>
          <w:lang w:val="en-US"/>
        </w:rPr>
        <w:t>R4-2514115</w:t>
      </w:r>
      <w:r w:rsidR="009B13CE">
        <w:rPr>
          <w:lang w:val="en-US"/>
        </w:rPr>
        <w:t xml:space="preserve"> </w:t>
      </w:r>
      <w:r w:rsidR="009B13CE" w:rsidRPr="009B13CE">
        <w:rPr>
          <w:lang w:val="en-US"/>
        </w:rPr>
        <w:t>1Tx PC1.5 for NB-IoT-NTN based on Release 19 PC1 work</w:t>
      </w:r>
      <w:r w:rsidR="009B13CE">
        <w:rPr>
          <w:lang w:val="en-US"/>
        </w:rPr>
        <w:t xml:space="preserve">, </w:t>
      </w:r>
      <w:r w:rsidR="009B13CE" w:rsidRPr="009B13CE">
        <w:rPr>
          <w:lang w:val="en-US"/>
        </w:rPr>
        <w:t>Skyworks Solutions Inc.</w:t>
      </w:r>
      <w:r>
        <w:rPr>
          <w:lang w:val="en-US"/>
        </w:rPr>
        <w:t xml:space="preserve">, </w:t>
      </w:r>
      <w:r>
        <w:t>RAN4#116b</w:t>
      </w:r>
    </w:p>
    <w:p w14:paraId="21995C39" w14:textId="0C157419" w:rsidR="003369F9" w:rsidRPr="009B13CE" w:rsidRDefault="009B13CE" w:rsidP="003369F9">
      <w:pPr>
        <w:spacing w:after="0"/>
      </w:pPr>
      <w:r>
        <w:t xml:space="preserve">[3] </w:t>
      </w:r>
      <w:r w:rsidRPr="001C4C94">
        <w:t>R4-2509243 MPR input for PC1 NB-IoT-NTN</w:t>
      </w:r>
      <w:r>
        <w:t>, Skyworks Solutions Inc., RAN4#116</w:t>
      </w:r>
    </w:p>
    <w:sectPr w:rsidR="003369F9" w:rsidRPr="009B13C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A1DC3" w14:textId="77777777" w:rsidR="00D65766" w:rsidRPr="00A10429" w:rsidRDefault="00D65766" w:rsidP="0064547A">
      <w:pPr>
        <w:spacing w:after="0"/>
        <w:rPr>
          <w:kern w:val="2"/>
          <w:lang w:eastAsia="zh-CN"/>
        </w:rPr>
      </w:pPr>
      <w:r>
        <w:separator/>
      </w:r>
    </w:p>
  </w:endnote>
  <w:endnote w:type="continuationSeparator" w:id="0">
    <w:p w14:paraId="21421E1A" w14:textId="77777777" w:rsidR="00D65766" w:rsidRPr="00A10429" w:rsidRDefault="00D65766" w:rsidP="0064547A">
      <w:pPr>
        <w:spacing w:after="0"/>
        <w:rPr>
          <w:kern w:val="2"/>
          <w:lang w:eastAsia="zh-CN"/>
        </w:rPr>
      </w:pPr>
      <w:r>
        <w:continuationSeparator/>
      </w:r>
    </w:p>
  </w:endnote>
  <w:endnote w:type="continuationNotice" w:id="1">
    <w:p w14:paraId="389175FB" w14:textId="77777777" w:rsidR="00D65766" w:rsidRDefault="00D65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90FF4" w14:textId="77777777" w:rsidR="00D65766" w:rsidRPr="00A10429" w:rsidRDefault="00D65766" w:rsidP="0064547A">
      <w:pPr>
        <w:spacing w:after="0"/>
        <w:rPr>
          <w:kern w:val="2"/>
          <w:lang w:eastAsia="zh-CN"/>
        </w:rPr>
      </w:pPr>
      <w:r>
        <w:separator/>
      </w:r>
    </w:p>
  </w:footnote>
  <w:footnote w:type="continuationSeparator" w:id="0">
    <w:p w14:paraId="7DE661DE" w14:textId="77777777" w:rsidR="00D65766" w:rsidRPr="00A10429" w:rsidRDefault="00D65766" w:rsidP="0064547A">
      <w:pPr>
        <w:spacing w:after="0"/>
        <w:rPr>
          <w:kern w:val="2"/>
          <w:lang w:eastAsia="zh-CN"/>
        </w:rPr>
      </w:pPr>
      <w:r>
        <w:continuationSeparator/>
      </w:r>
    </w:p>
  </w:footnote>
  <w:footnote w:type="continuationNotice" w:id="1">
    <w:p w14:paraId="272EBE65" w14:textId="77777777" w:rsidR="00D65766" w:rsidRDefault="00D657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1AA7980"/>
    <w:multiLevelType w:val="hybridMultilevel"/>
    <w:tmpl w:val="05CE1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BD806F7"/>
    <w:multiLevelType w:val="hybridMultilevel"/>
    <w:tmpl w:val="E7DEC6E6"/>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80" w:hanging="420"/>
      </w:pPr>
      <w:rPr>
        <w:rFonts w:ascii="Times New Roman" w:eastAsia="Times New Roman"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C9B51FD"/>
    <w:multiLevelType w:val="hybridMultilevel"/>
    <w:tmpl w:val="4F365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6B6280"/>
    <w:multiLevelType w:val="hybridMultilevel"/>
    <w:tmpl w:val="CBE0ED50"/>
    <w:lvl w:ilvl="0" w:tplc="FFFFFFFF">
      <w:start w:val="1"/>
      <w:numFmt w:val="decimal"/>
      <w:lvlText w:val="%1)"/>
      <w:lvlJc w:val="left"/>
      <w:pPr>
        <w:ind w:left="360" w:hanging="360"/>
      </w:pPr>
      <w:rPr>
        <w:rFonts w:eastAsia="Yu Mincho"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3CA5D36"/>
    <w:multiLevelType w:val="hybridMultilevel"/>
    <w:tmpl w:val="648250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3D50DDD"/>
    <w:multiLevelType w:val="hybridMultilevel"/>
    <w:tmpl w:val="F3545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4D56B9A"/>
    <w:multiLevelType w:val="hybridMultilevel"/>
    <w:tmpl w:val="9544BFF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421946"/>
    <w:multiLevelType w:val="hybridMultilevel"/>
    <w:tmpl w:val="B8DC43E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BFA84796">
      <w:numFmt w:val="bullet"/>
      <w:lvlText w:val="•"/>
      <w:lvlJc w:val="left"/>
      <w:pPr>
        <w:ind w:left="2580" w:hanging="420"/>
      </w:pPr>
      <w:rPr>
        <w:rFonts w:ascii="Times New Roman" w:eastAsia="Times New Roman"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2827280F"/>
    <w:multiLevelType w:val="hybridMultilevel"/>
    <w:tmpl w:val="1C1600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2A302DD8"/>
    <w:multiLevelType w:val="hybridMultilevel"/>
    <w:tmpl w:val="D4D0B0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42F306C"/>
    <w:multiLevelType w:val="hybridMultilevel"/>
    <w:tmpl w:val="DC10DE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4351499"/>
    <w:multiLevelType w:val="hybridMultilevel"/>
    <w:tmpl w:val="EC680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2"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7"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8077002"/>
    <w:multiLevelType w:val="hybridMultilevel"/>
    <w:tmpl w:val="9A428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A817C56"/>
    <w:multiLevelType w:val="hybridMultilevel"/>
    <w:tmpl w:val="0F64C758"/>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04090001">
      <w:start w:val="1"/>
      <w:numFmt w:val="bullet"/>
      <w:lvlText w:val=""/>
      <w:lvlJc w:val="left"/>
      <w:pPr>
        <w:ind w:left="1080" w:hanging="360"/>
      </w:pPr>
      <w:rPr>
        <w:rFonts w:ascii="Symbol" w:hAnsi="Symbol" w:hint="default"/>
      </w:rPr>
    </w:lvl>
    <w:lvl w:ilvl="3" w:tplc="FFFFFFFF">
      <w:numFmt w:val="bullet"/>
      <w:lvlText w:val="•"/>
      <w:lvlJc w:val="left"/>
      <w:pPr>
        <w:ind w:left="2580" w:hanging="420"/>
      </w:pPr>
      <w:rPr>
        <w:rFonts w:ascii="Times New Roman" w:eastAsia="Times New Roman"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9" w15:restartNumberingAfterBreak="0">
    <w:nsid w:val="5A53616B"/>
    <w:multiLevelType w:val="hybridMultilevel"/>
    <w:tmpl w:val="0F78D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D9D00DA"/>
    <w:multiLevelType w:val="hybridMultilevel"/>
    <w:tmpl w:val="C122C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DE836BE"/>
    <w:multiLevelType w:val="hybridMultilevel"/>
    <w:tmpl w:val="B454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2"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3"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7"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4"/>
  </w:num>
  <w:num w:numId="2" w16cid:durableId="1298339486">
    <w:abstractNumId w:val="16"/>
  </w:num>
  <w:num w:numId="3" w16cid:durableId="730156007">
    <w:abstractNumId w:val="32"/>
  </w:num>
  <w:num w:numId="4" w16cid:durableId="317660584">
    <w:abstractNumId w:val="28"/>
  </w:num>
  <w:num w:numId="5" w16cid:durableId="1858304697">
    <w:abstractNumId w:val="75"/>
  </w:num>
  <w:num w:numId="6" w16cid:durableId="2105563181">
    <w:abstractNumId w:val="15"/>
  </w:num>
  <w:num w:numId="7" w16cid:durableId="633097245">
    <w:abstractNumId w:val="52"/>
  </w:num>
  <w:num w:numId="8" w16cid:durableId="1163470918">
    <w:abstractNumId w:val="36"/>
  </w:num>
  <w:num w:numId="9" w16cid:durableId="255214559">
    <w:abstractNumId w:val="69"/>
  </w:num>
  <w:num w:numId="10" w16cid:durableId="1775591434">
    <w:abstractNumId w:val="76"/>
  </w:num>
  <w:num w:numId="11" w16cid:durableId="1690718188">
    <w:abstractNumId w:val="78"/>
  </w:num>
  <w:num w:numId="12" w16cid:durableId="1051925366">
    <w:abstractNumId w:val="41"/>
  </w:num>
  <w:num w:numId="13" w16cid:durableId="1741057929">
    <w:abstractNumId w:val="45"/>
  </w:num>
  <w:num w:numId="14" w16cid:durableId="232856064">
    <w:abstractNumId w:val="33"/>
  </w:num>
  <w:num w:numId="15" w16cid:durableId="224609546">
    <w:abstractNumId w:val="66"/>
  </w:num>
  <w:num w:numId="16" w16cid:durableId="1767651071">
    <w:abstractNumId w:val="0"/>
  </w:num>
  <w:num w:numId="17" w16cid:durableId="220364000">
    <w:abstractNumId w:val="68"/>
  </w:num>
  <w:num w:numId="18" w16cid:durableId="1462066297">
    <w:abstractNumId w:val="22"/>
  </w:num>
  <w:num w:numId="19" w16cid:durableId="799766590">
    <w:abstractNumId w:val="7"/>
  </w:num>
  <w:num w:numId="20" w16cid:durableId="1479571757">
    <w:abstractNumId w:val="67"/>
  </w:num>
  <w:num w:numId="21" w16cid:durableId="409159420">
    <w:abstractNumId w:val="53"/>
  </w:num>
  <w:num w:numId="22" w16cid:durableId="691032568">
    <w:abstractNumId w:val="46"/>
    <w:lvlOverride w:ilvl="0">
      <w:startOverride w:val="1"/>
    </w:lvlOverride>
  </w:num>
  <w:num w:numId="23" w16cid:durableId="1262377704">
    <w:abstractNumId w:val="54"/>
    <w:lvlOverride w:ilvl="0">
      <w:startOverride w:val="1"/>
    </w:lvlOverride>
  </w:num>
  <w:num w:numId="24" w16cid:durableId="1573616781">
    <w:abstractNumId w:val="74"/>
  </w:num>
  <w:num w:numId="25" w16cid:durableId="1062295999">
    <w:abstractNumId w:val="60"/>
  </w:num>
  <w:num w:numId="26" w16cid:durableId="1066412708">
    <w:abstractNumId w:val="10"/>
  </w:num>
  <w:num w:numId="27" w16cid:durableId="368074488">
    <w:abstractNumId w:val="25"/>
  </w:num>
  <w:num w:numId="28" w16cid:durableId="498738340">
    <w:abstractNumId w:val="56"/>
  </w:num>
  <w:num w:numId="29" w16cid:durableId="1246961137">
    <w:abstractNumId w:val="77"/>
  </w:num>
  <w:num w:numId="30" w16cid:durableId="1318267566">
    <w:abstractNumId w:val="13"/>
  </w:num>
  <w:num w:numId="31" w16cid:durableId="771434582">
    <w:abstractNumId w:val="23"/>
  </w:num>
  <w:num w:numId="32" w16cid:durableId="1842163360">
    <w:abstractNumId w:val="61"/>
  </w:num>
  <w:num w:numId="33" w16cid:durableId="857155421">
    <w:abstractNumId w:val="55"/>
  </w:num>
  <w:num w:numId="34" w16cid:durableId="900095594">
    <w:abstractNumId w:val="51"/>
  </w:num>
  <w:num w:numId="35" w16cid:durableId="906190281">
    <w:abstractNumId w:val="31"/>
  </w:num>
  <w:num w:numId="36" w16cid:durableId="1461067969">
    <w:abstractNumId w:val="38"/>
  </w:num>
  <w:num w:numId="37" w16cid:durableId="844173242">
    <w:abstractNumId w:val="14"/>
  </w:num>
  <w:num w:numId="38" w16cid:durableId="1478954604">
    <w:abstractNumId w:val="71"/>
  </w:num>
  <w:num w:numId="39" w16cid:durableId="1901406501">
    <w:abstractNumId w:val="40"/>
  </w:num>
  <w:num w:numId="40" w16cid:durableId="475880348">
    <w:abstractNumId w:val="30"/>
  </w:num>
  <w:num w:numId="41" w16cid:durableId="1151825122">
    <w:abstractNumId w:val="42"/>
  </w:num>
  <w:num w:numId="42" w16cid:durableId="1292784708">
    <w:abstractNumId w:val="1"/>
  </w:num>
  <w:num w:numId="43" w16cid:durableId="1251424056">
    <w:abstractNumId w:val="19"/>
  </w:num>
  <w:num w:numId="44" w16cid:durableId="560408601">
    <w:abstractNumId w:val="5"/>
  </w:num>
  <w:num w:numId="45" w16cid:durableId="1749231714">
    <w:abstractNumId w:val="70"/>
  </w:num>
  <w:num w:numId="46" w16cid:durableId="684524722">
    <w:abstractNumId w:val="47"/>
  </w:num>
  <w:num w:numId="47" w16cid:durableId="503085891">
    <w:abstractNumId w:val="12"/>
  </w:num>
  <w:num w:numId="48" w16cid:durableId="1839806023">
    <w:abstractNumId w:val="79"/>
  </w:num>
  <w:num w:numId="49" w16cid:durableId="2111701458">
    <w:abstractNumId w:val="43"/>
  </w:num>
  <w:num w:numId="50" w16cid:durableId="230769848">
    <w:abstractNumId w:val="2"/>
  </w:num>
  <w:num w:numId="51" w16cid:durableId="1466310088">
    <w:abstractNumId w:val="49"/>
  </w:num>
  <w:num w:numId="52" w16cid:durableId="20009915">
    <w:abstractNumId w:val="62"/>
  </w:num>
  <w:num w:numId="53" w16cid:durableId="1454402698">
    <w:abstractNumId w:val="37"/>
  </w:num>
  <w:num w:numId="54" w16cid:durableId="83695036">
    <w:abstractNumId w:val="73"/>
  </w:num>
  <w:num w:numId="55" w16cid:durableId="1466655290">
    <w:abstractNumId w:val="6"/>
  </w:num>
  <w:num w:numId="56" w16cid:durableId="70931534">
    <w:abstractNumId w:val="63"/>
  </w:num>
  <w:num w:numId="57" w16cid:durableId="192155783">
    <w:abstractNumId w:val="35"/>
  </w:num>
  <w:num w:numId="58" w16cid:durableId="1564410949">
    <w:abstractNumId w:val="65"/>
  </w:num>
  <w:num w:numId="59" w16cid:durableId="1447894792">
    <w:abstractNumId w:val="27"/>
  </w:num>
  <w:num w:numId="60" w16cid:durableId="669330716">
    <w:abstractNumId w:val="48"/>
  </w:num>
  <w:num w:numId="61" w16cid:durableId="782925599">
    <w:abstractNumId w:val="9"/>
  </w:num>
  <w:num w:numId="62" w16cid:durableId="2041592528">
    <w:abstractNumId w:val="3"/>
  </w:num>
  <w:num w:numId="63" w16cid:durableId="226303874">
    <w:abstractNumId w:val="4"/>
  </w:num>
  <w:num w:numId="64" w16cid:durableId="1729651343">
    <w:abstractNumId w:val="72"/>
  </w:num>
  <w:num w:numId="65" w16cid:durableId="143085254">
    <w:abstractNumId w:val="11"/>
  </w:num>
  <w:num w:numId="66" w16cid:durableId="1665011143">
    <w:abstractNumId w:val="58"/>
  </w:num>
  <w:num w:numId="67" w16cid:durableId="1472481282">
    <w:abstractNumId w:val="29"/>
  </w:num>
  <w:num w:numId="68" w16cid:durableId="1432628906">
    <w:abstractNumId w:val="26"/>
  </w:num>
  <w:num w:numId="69" w16cid:durableId="1461921773">
    <w:abstractNumId w:val="59"/>
  </w:num>
  <w:num w:numId="70" w16cid:durableId="1520312621">
    <w:abstractNumId w:val="8"/>
  </w:num>
  <w:num w:numId="71" w16cid:durableId="1026752785">
    <w:abstractNumId w:val="50"/>
  </w:num>
  <w:num w:numId="72" w16cid:durableId="1404639236">
    <w:abstractNumId w:val="17"/>
  </w:num>
  <w:num w:numId="73" w16cid:durableId="985278158">
    <w:abstractNumId w:val="64"/>
  </w:num>
  <w:num w:numId="74" w16cid:durableId="1567688310">
    <w:abstractNumId w:val="18"/>
  </w:num>
  <w:num w:numId="75" w16cid:durableId="1015185096">
    <w:abstractNumId w:val="20"/>
  </w:num>
  <w:num w:numId="76" w16cid:durableId="1421215175">
    <w:abstractNumId w:val="57"/>
  </w:num>
  <w:num w:numId="77" w16cid:durableId="134571689">
    <w:abstractNumId w:val="39"/>
  </w:num>
  <w:num w:numId="78" w16cid:durableId="41103056">
    <w:abstractNumId w:val="21"/>
  </w:num>
  <w:num w:numId="79" w16cid:durableId="440297046">
    <w:abstractNumId w:val="44"/>
  </w:num>
  <w:num w:numId="80" w16cid:durableId="1751196478">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84A"/>
    <w:rsid w:val="00000BD7"/>
    <w:rsid w:val="00001291"/>
    <w:rsid w:val="0000147A"/>
    <w:rsid w:val="00001698"/>
    <w:rsid w:val="0000283E"/>
    <w:rsid w:val="000029F0"/>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772"/>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298"/>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4AA0"/>
    <w:rsid w:val="00075063"/>
    <w:rsid w:val="00075248"/>
    <w:rsid w:val="000757CD"/>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22F"/>
    <w:rsid w:val="000A1AC6"/>
    <w:rsid w:val="000A2857"/>
    <w:rsid w:val="000A290C"/>
    <w:rsid w:val="000A35B5"/>
    <w:rsid w:val="000A37BC"/>
    <w:rsid w:val="000A43A0"/>
    <w:rsid w:val="000A49A8"/>
    <w:rsid w:val="000A4B29"/>
    <w:rsid w:val="000A67F8"/>
    <w:rsid w:val="000A7AB9"/>
    <w:rsid w:val="000B0A3A"/>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71C"/>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934"/>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FF5"/>
    <w:rsid w:val="00123821"/>
    <w:rsid w:val="0012428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87F66"/>
    <w:rsid w:val="00190C0F"/>
    <w:rsid w:val="00190D3D"/>
    <w:rsid w:val="00190E7F"/>
    <w:rsid w:val="00192071"/>
    <w:rsid w:val="00192AB7"/>
    <w:rsid w:val="00193B74"/>
    <w:rsid w:val="00194C16"/>
    <w:rsid w:val="0019591E"/>
    <w:rsid w:val="00196E90"/>
    <w:rsid w:val="00197367"/>
    <w:rsid w:val="00197B20"/>
    <w:rsid w:val="00197EC2"/>
    <w:rsid w:val="001A0665"/>
    <w:rsid w:val="001A1C89"/>
    <w:rsid w:val="001A23F5"/>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A0"/>
    <w:rsid w:val="001B39CE"/>
    <w:rsid w:val="001B3C61"/>
    <w:rsid w:val="001B3C7B"/>
    <w:rsid w:val="001B4C1A"/>
    <w:rsid w:val="001B54DB"/>
    <w:rsid w:val="001B6B07"/>
    <w:rsid w:val="001B75C4"/>
    <w:rsid w:val="001B7694"/>
    <w:rsid w:val="001B77B1"/>
    <w:rsid w:val="001C0BCA"/>
    <w:rsid w:val="001C0F6B"/>
    <w:rsid w:val="001C1F5D"/>
    <w:rsid w:val="001C202E"/>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FEB"/>
    <w:rsid w:val="0020502B"/>
    <w:rsid w:val="002055A9"/>
    <w:rsid w:val="00205B14"/>
    <w:rsid w:val="00205EE2"/>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77DD6"/>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5AB4"/>
    <w:rsid w:val="002A6695"/>
    <w:rsid w:val="002A6CB5"/>
    <w:rsid w:val="002A6FAE"/>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BDE"/>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00"/>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6959"/>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4FC8"/>
    <w:rsid w:val="002F5246"/>
    <w:rsid w:val="002F52FA"/>
    <w:rsid w:val="002F581A"/>
    <w:rsid w:val="002F5CF8"/>
    <w:rsid w:val="002F6ED3"/>
    <w:rsid w:val="002F700C"/>
    <w:rsid w:val="002F709A"/>
    <w:rsid w:val="002F7115"/>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1EB7"/>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C19"/>
    <w:rsid w:val="00331EAF"/>
    <w:rsid w:val="00333C95"/>
    <w:rsid w:val="00334004"/>
    <w:rsid w:val="003349CB"/>
    <w:rsid w:val="00335508"/>
    <w:rsid w:val="0033553F"/>
    <w:rsid w:val="003369F9"/>
    <w:rsid w:val="00336D82"/>
    <w:rsid w:val="00337698"/>
    <w:rsid w:val="003408F4"/>
    <w:rsid w:val="00341049"/>
    <w:rsid w:val="00341E64"/>
    <w:rsid w:val="00342FF0"/>
    <w:rsid w:val="00343450"/>
    <w:rsid w:val="0034357C"/>
    <w:rsid w:val="00343AA7"/>
    <w:rsid w:val="00343E64"/>
    <w:rsid w:val="00344B8E"/>
    <w:rsid w:val="00344F97"/>
    <w:rsid w:val="00345D17"/>
    <w:rsid w:val="00346AC1"/>
    <w:rsid w:val="0034792E"/>
    <w:rsid w:val="00347EE4"/>
    <w:rsid w:val="003516D1"/>
    <w:rsid w:val="0035188A"/>
    <w:rsid w:val="00351E6A"/>
    <w:rsid w:val="0035237C"/>
    <w:rsid w:val="00355B5C"/>
    <w:rsid w:val="00356A93"/>
    <w:rsid w:val="00357962"/>
    <w:rsid w:val="00357E35"/>
    <w:rsid w:val="0036050E"/>
    <w:rsid w:val="00360BD0"/>
    <w:rsid w:val="00362355"/>
    <w:rsid w:val="00363117"/>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C43"/>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905"/>
    <w:rsid w:val="003C6F09"/>
    <w:rsid w:val="003C7161"/>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17807"/>
    <w:rsid w:val="0042041F"/>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694"/>
    <w:rsid w:val="00473D41"/>
    <w:rsid w:val="004750A1"/>
    <w:rsid w:val="004755CF"/>
    <w:rsid w:val="004755FE"/>
    <w:rsid w:val="004758B3"/>
    <w:rsid w:val="00475EC0"/>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1D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6D69"/>
    <w:rsid w:val="004E751C"/>
    <w:rsid w:val="004E7BDD"/>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07A4D"/>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0C6B"/>
    <w:rsid w:val="005211AB"/>
    <w:rsid w:val="00521ACD"/>
    <w:rsid w:val="0052268E"/>
    <w:rsid w:val="00522BEF"/>
    <w:rsid w:val="00522FFA"/>
    <w:rsid w:val="0052312D"/>
    <w:rsid w:val="00523405"/>
    <w:rsid w:val="005238E9"/>
    <w:rsid w:val="00525095"/>
    <w:rsid w:val="0052512E"/>
    <w:rsid w:val="0052513D"/>
    <w:rsid w:val="00525F4C"/>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8CD"/>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B23"/>
    <w:rsid w:val="005B2177"/>
    <w:rsid w:val="005B3375"/>
    <w:rsid w:val="005B39E2"/>
    <w:rsid w:val="005B3D19"/>
    <w:rsid w:val="005B3F97"/>
    <w:rsid w:val="005B5569"/>
    <w:rsid w:val="005B6E41"/>
    <w:rsid w:val="005B757D"/>
    <w:rsid w:val="005C04DB"/>
    <w:rsid w:val="005C0CDA"/>
    <w:rsid w:val="005C1497"/>
    <w:rsid w:val="005C16FD"/>
    <w:rsid w:val="005C21C7"/>
    <w:rsid w:val="005C37EB"/>
    <w:rsid w:val="005C3917"/>
    <w:rsid w:val="005C3995"/>
    <w:rsid w:val="005C3996"/>
    <w:rsid w:val="005C39A6"/>
    <w:rsid w:val="005C3BBD"/>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106"/>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0994"/>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46CE5"/>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97B99"/>
    <w:rsid w:val="006A0B35"/>
    <w:rsid w:val="006A0FAC"/>
    <w:rsid w:val="006A12E3"/>
    <w:rsid w:val="006A1B63"/>
    <w:rsid w:val="006A21DB"/>
    <w:rsid w:val="006A2B2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5D8B"/>
    <w:rsid w:val="006E651D"/>
    <w:rsid w:val="006E6967"/>
    <w:rsid w:val="006E7E30"/>
    <w:rsid w:val="006F000B"/>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6D67"/>
    <w:rsid w:val="0072704C"/>
    <w:rsid w:val="00730718"/>
    <w:rsid w:val="00730F80"/>
    <w:rsid w:val="0073102C"/>
    <w:rsid w:val="00731616"/>
    <w:rsid w:val="00731CB9"/>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19C"/>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3C33"/>
    <w:rsid w:val="0075405B"/>
    <w:rsid w:val="0075490F"/>
    <w:rsid w:val="00754E86"/>
    <w:rsid w:val="00755203"/>
    <w:rsid w:val="00756AA8"/>
    <w:rsid w:val="00756D5E"/>
    <w:rsid w:val="007601D4"/>
    <w:rsid w:val="00760C4A"/>
    <w:rsid w:val="00761D2B"/>
    <w:rsid w:val="00762176"/>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EB4"/>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0F76"/>
    <w:rsid w:val="007B10C8"/>
    <w:rsid w:val="007B260E"/>
    <w:rsid w:val="007B3434"/>
    <w:rsid w:val="007B3759"/>
    <w:rsid w:val="007B6AAC"/>
    <w:rsid w:val="007B75EA"/>
    <w:rsid w:val="007B760B"/>
    <w:rsid w:val="007B7840"/>
    <w:rsid w:val="007C0182"/>
    <w:rsid w:val="007C1502"/>
    <w:rsid w:val="007C1B39"/>
    <w:rsid w:val="007C225A"/>
    <w:rsid w:val="007C2DD5"/>
    <w:rsid w:val="007C2EBC"/>
    <w:rsid w:val="007C3370"/>
    <w:rsid w:val="007C3F08"/>
    <w:rsid w:val="007C4770"/>
    <w:rsid w:val="007C488D"/>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2FF"/>
    <w:rsid w:val="007D573E"/>
    <w:rsid w:val="007D5B9F"/>
    <w:rsid w:val="007D660E"/>
    <w:rsid w:val="007D6C4C"/>
    <w:rsid w:val="007E0248"/>
    <w:rsid w:val="007E030D"/>
    <w:rsid w:val="007E045E"/>
    <w:rsid w:val="007E06F7"/>
    <w:rsid w:val="007E1DF7"/>
    <w:rsid w:val="007E1ECC"/>
    <w:rsid w:val="007E22F1"/>
    <w:rsid w:val="007E28FF"/>
    <w:rsid w:val="007E3353"/>
    <w:rsid w:val="007E3F9A"/>
    <w:rsid w:val="007E46B9"/>
    <w:rsid w:val="007E56B3"/>
    <w:rsid w:val="007E6A5B"/>
    <w:rsid w:val="007F00E1"/>
    <w:rsid w:val="007F074D"/>
    <w:rsid w:val="007F0C30"/>
    <w:rsid w:val="007F1177"/>
    <w:rsid w:val="007F12E1"/>
    <w:rsid w:val="007F14F3"/>
    <w:rsid w:val="007F1517"/>
    <w:rsid w:val="007F1644"/>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CE"/>
    <w:rsid w:val="008309EC"/>
    <w:rsid w:val="00831991"/>
    <w:rsid w:val="00831B32"/>
    <w:rsid w:val="00831EF2"/>
    <w:rsid w:val="008325B0"/>
    <w:rsid w:val="00832AB7"/>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5C8"/>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65E7"/>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4E4A"/>
    <w:rsid w:val="008957E1"/>
    <w:rsid w:val="00895962"/>
    <w:rsid w:val="00895E7C"/>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1E2F"/>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2B0"/>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87994"/>
    <w:rsid w:val="00990FDB"/>
    <w:rsid w:val="0099184E"/>
    <w:rsid w:val="00992CAD"/>
    <w:rsid w:val="00993551"/>
    <w:rsid w:val="00993DDE"/>
    <w:rsid w:val="00993FA6"/>
    <w:rsid w:val="00994002"/>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83B"/>
    <w:rsid w:val="009B09D6"/>
    <w:rsid w:val="009B0F6A"/>
    <w:rsid w:val="009B13CE"/>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13B"/>
    <w:rsid w:val="009C5FA7"/>
    <w:rsid w:val="009C646C"/>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7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279A1"/>
    <w:rsid w:val="00A30842"/>
    <w:rsid w:val="00A30ACE"/>
    <w:rsid w:val="00A313FD"/>
    <w:rsid w:val="00A329B4"/>
    <w:rsid w:val="00A3376D"/>
    <w:rsid w:val="00A33C39"/>
    <w:rsid w:val="00A3448A"/>
    <w:rsid w:val="00A361C8"/>
    <w:rsid w:val="00A362C3"/>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3F9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6D01"/>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78"/>
    <w:rsid w:val="00B36894"/>
    <w:rsid w:val="00B36AE6"/>
    <w:rsid w:val="00B3713C"/>
    <w:rsid w:val="00B3747D"/>
    <w:rsid w:val="00B3772B"/>
    <w:rsid w:val="00B4053B"/>
    <w:rsid w:val="00B413D1"/>
    <w:rsid w:val="00B42566"/>
    <w:rsid w:val="00B425B4"/>
    <w:rsid w:val="00B4277E"/>
    <w:rsid w:val="00B43044"/>
    <w:rsid w:val="00B4310D"/>
    <w:rsid w:val="00B43568"/>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A4E"/>
    <w:rsid w:val="00B55E3B"/>
    <w:rsid w:val="00B56665"/>
    <w:rsid w:val="00B5693D"/>
    <w:rsid w:val="00B575C0"/>
    <w:rsid w:val="00B5777A"/>
    <w:rsid w:val="00B60101"/>
    <w:rsid w:val="00B60846"/>
    <w:rsid w:val="00B60A3D"/>
    <w:rsid w:val="00B60F46"/>
    <w:rsid w:val="00B612CF"/>
    <w:rsid w:val="00B61339"/>
    <w:rsid w:val="00B62248"/>
    <w:rsid w:val="00B62DAB"/>
    <w:rsid w:val="00B631B3"/>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879C4"/>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61E"/>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145"/>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DF2"/>
    <w:rsid w:val="00C04F7C"/>
    <w:rsid w:val="00C05045"/>
    <w:rsid w:val="00C052C8"/>
    <w:rsid w:val="00C05662"/>
    <w:rsid w:val="00C05786"/>
    <w:rsid w:val="00C0596F"/>
    <w:rsid w:val="00C05BDC"/>
    <w:rsid w:val="00C05CBD"/>
    <w:rsid w:val="00C06411"/>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5DD2"/>
    <w:rsid w:val="00C263C8"/>
    <w:rsid w:val="00C266C3"/>
    <w:rsid w:val="00C277AF"/>
    <w:rsid w:val="00C30412"/>
    <w:rsid w:val="00C30C8B"/>
    <w:rsid w:val="00C30D00"/>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49A"/>
    <w:rsid w:val="00C51DE9"/>
    <w:rsid w:val="00C51E61"/>
    <w:rsid w:val="00C51ECE"/>
    <w:rsid w:val="00C521CE"/>
    <w:rsid w:val="00C5286F"/>
    <w:rsid w:val="00C538B8"/>
    <w:rsid w:val="00C53EDD"/>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0E67"/>
    <w:rsid w:val="00CB1FBD"/>
    <w:rsid w:val="00CB2468"/>
    <w:rsid w:val="00CB24E5"/>
    <w:rsid w:val="00CB3688"/>
    <w:rsid w:val="00CB4720"/>
    <w:rsid w:val="00CB47F4"/>
    <w:rsid w:val="00CB4CB0"/>
    <w:rsid w:val="00CB5126"/>
    <w:rsid w:val="00CB5DA3"/>
    <w:rsid w:val="00CB62C9"/>
    <w:rsid w:val="00CB714B"/>
    <w:rsid w:val="00CB7567"/>
    <w:rsid w:val="00CC0764"/>
    <w:rsid w:val="00CC0A3E"/>
    <w:rsid w:val="00CC200F"/>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4D13"/>
    <w:rsid w:val="00D053E2"/>
    <w:rsid w:val="00D057FE"/>
    <w:rsid w:val="00D05A4C"/>
    <w:rsid w:val="00D065B9"/>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5FE"/>
    <w:rsid w:val="00D25ED3"/>
    <w:rsid w:val="00D26C0F"/>
    <w:rsid w:val="00D270AF"/>
    <w:rsid w:val="00D270F9"/>
    <w:rsid w:val="00D27176"/>
    <w:rsid w:val="00D278B0"/>
    <w:rsid w:val="00D3004B"/>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766"/>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CA4"/>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39D"/>
    <w:rsid w:val="00DA4667"/>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5DAA"/>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357"/>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6959"/>
    <w:rsid w:val="00DE7079"/>
    <w:rsid w:val="00DE7AF8"/>
    <w:rsid w:val="00DE7F4F"/>
    <w:rsid w:val="00DF0DB4"/>
    <w:rsid w:val="00DF1313"/>
    <w:rsid w:val="00DF2DA4"/>
    <w:rsid w:val="00DF2FE7"/>
    <w:rsid w:val="00DF35CE"/>
    <w:rsid w:val="00DF3939"/>
    <w:rsid w:val="00DF3F2B"/>
    <w:rsid w:val="00DF44DC"/>
    <w:rsid w:val="00DF4589"/>
    <w:rsid w:val="00DF4EA1"/>
    <w:rsid w:val="00DF523A"/>
    <w:rsid w:val="00DF591B"/>
    <w:rsid w:val="00DF5F27"/>
    <w:rsid w:val="00DF6C5A"/>
    <w:rsid w:val="00DF7C03"/>
    <w:rsid w:val="00E002C6"/>
    <w:rsid w:val="00E00585"/>
    <w:rsid w:val="00E008AB"/>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7D47"/>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EF7A9A"/>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031"/>
    <w:rsid w:val="00F127C7"/>
    <w:rsid w:val="00F129A6"/>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D50"/>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4ED"/>
    <w:rsid w:val="00F82587"/>
    <w:rsid w:val="00F8261E"/>
    <w:rsid w:val="00F827B6"/>
    <w:rsid w:val="00F82BF9"/>
    <w:rsid w:val="00F83D10"/>
    <w:rsid w:val="00F83DFD"/>
    <w:rsid w:val="00F856CF"/>
    <w:rsid w:val="00F85BB1"/>
    <w:rsid w:val="00F86CD8"/>
    <w:rsid w:val="00F873D2"/>
    <w:rsid w:val="00F87567"/>
    <w:rsid w:val="00F8765D"/>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2D"/>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C7C60"/>
    <w:rsid w:val="00FD0075"/>
    <w:rsid w:val="00FD0D32"/>
    <w:rsid w:val="00FD10D9"/>
    <w:rsid w:val="00FD1276"/>
    <w:rsid w:val="00FD22C1"/>
    <w:rsid w:val="00FD2A9A"/>
    <w:rsid w:val="00FD3345"/>
    <w:rsid w:val="00FD4063"/>
    <w:rsid w:val="00FD40FB"/>
    <w:rsid w:val="00FD46AF"/>
    <w:rsid w:val="00FD47CB"/>
    <w:rsid w:val="00FD4E21"/>
    <w:rsid w:val="00FD4E83"/>
    <w:rsid w:val="00FD4F82"/>
    <w:rsid w:val="00FD51CC"/>
    <w:rsid w:val="00FD6239"/>
    <w:rsid w:val="00FD638A"/>
    <w:rsid w:val="00FD66D0"/>
    <w:rsid w:val="00FD7A6F"/>
    <w:rsid w:val="00FD7C39"/>
    <w:rsid w:val="00FE019C"/>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2604168">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65853415">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15142110">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2891501">
      <w:bodyDiv w:val="1"/>
      <w:marLeft w:val="0"/>
      <w:marRight w:val="0"/>
      <w:marTop w:val="0"/>
      <w:marBottom w:val="0"/>
      <w:divBdr>
        <w:top w:val="none" w:sz="0" w:space="0" w:color="auto"/>
        <w:left w:val="none" w:sz="0" w:space="0" w:color="auto"/>
        <w:bottom w:val="none" w:sz="0" w:space="0" w:color="auto"/>
        <w:right w:val="none" w:sz="0" w:space="0" w:color="auto"/>
      </w:divBdr>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3613970">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1297</Words>
  <Characters>7394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2025-11-07T15:40:00Z</dcterms:created>
  <dcterms:modified xsi:type="dcterms:W3CDTF">2025-11-07T23:31:00Z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